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BE" w:rsidRPr="003109BE" w:rsidRDefault="003109BE" w:rsidP="003109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БИЗНЕС-ПЛАН МАЙНИНГ-ФЕРМЫ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 Введение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Технико-экономическое обоснование (ТЭО)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высокоэффективной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майнинг-фермы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добычи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Bitcoin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(BTC) с целью получения стабильной прибыли.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</w:t>
      </w:r>
      <w:proofErr w:type="gram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 Шымкент – выгодные условия по стоимости электроэнергии и инфраструктуре.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 локации:</w:t>
      </w:r>
    </w:p>
    <w:p w:rsidR="003109BE" w:rsidRPr="003109BE" w:rsidRDefault="003109BE" w:rsidP="003109B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стоимость электроэнергии ($0.03 за 1 кВт·ч)</w:t>
      </w:r>
    </w:p>
    <w:p w:rsidR="003109BE" w:rsidRPr="003109BE" w:rsidRDefault="003109BE" w:rsidP="003109B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Стабильное правовое регулирование в сфере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криптовалют</w:t>
      </w:r>
      <w:proofErr w:type="spellEnd"/>
    </w:p>
    <w:p w:rsidR="003109BE" w:rsidRPr="003109BE" w:rsidRDefault="003109BE" w:rsidP="003109B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Развитая инфраструктура и доступ к необходимым коммуникациям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база:</w:t>
      </w:r>
    </w:p>
    <w:p w:rsidR="003109BE" w:rsidRPr="003109BE" w:rsidRDefault="003109BE" w:rsidP="003109B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ASIC-майнеров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MicroBT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Whatsminer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M50</w:t>
      </w:r>
    </w:p>
    <w:p w:rsidR="003109BE" w:rsidRPr="003109BE" w:rsidRDefault="003109BE" w:rsidP="003109B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Высокоскоростной интернет</w:t>
      </w:r>
    </w:p>
    <w:p w:rsidR="003109BE" w:rsidRPr="003109BE" w:rsidRDefault="003109BE" w:rsidP="003109B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охлаждения</w:t>
      </w:r>
    </w:p>
    <w:p w:rsidR="003109BE" w:rsidRPr="003109BE" w:rsidRDefault="003109BE" w:rsidP="003109B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энергоснабжение (электрогенераторы, трансформаторные подстанции)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Финансирование:</w:t>
      </w:r>
    </w:p>
    <w:p w:rsidR="003109BE" w:rsidRPr="003109BE" w:rsidRDefault="003109BE" w:rsidP="003109B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инвестиции: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$4 400 000</w:t>
      </w:r>
    </w:p>
    <w:p w:rsidR="003109BE" w:rsidRPr="003109BE" w:rsidRDefault="003109BE" w:rsidP="003109B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Ожидаемая доходность: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$582 818.42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</w:t>
      </w:r>
    </w:p>
    <w:p w:rsidR="003109BE" w:rsidRPr="003109BE" w:rsidRDefault="003109BE" w:rsidP="003109B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окупаемость: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~7.5 месяцев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Экономическая эффективность проекта:</w:t>
      </w:r>
    </w:p>
    <w:p w:rsidR="003109BE" w:rsidRPr="003109BE" w:rsidRDefault="003109BE" w:rsidP="003109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рентабельность за счет низких операционных затрат</w:t>
      </w:r>
    </w:p>
    <w:p w:rsidR="003109BE" w:rsidRPr="003109BE" w:rsidRDefault="003109BE" w:rsidP="003109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Гарантированная ликвидность оборудования</w:t>
      </w:r>
    </w:p>
    <w:p w:rsidR="003109BE" w:rsidRDefault="003109BE" w:rsidP="003109B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масштабирования проекта</w:t>
      </w:r>
    </w:p>
    <w:p w:rsidR="00F26DE6" w:rsidRDefault="00F26DE6" w:rsidP="00F26DE6">
      <w:pPr>
        <w:pStyle w:val="a7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DE6" w:rsidRPr="00F26DE6" w:rsidRDefault="00F26DE6" w:rsidP="00F26DE6">
      <w:pPr>
        <w:pStyle w:val="a7"/>
        <w:numPr>
          <w:ilvl w:val="0"/>
          <w:numId w:val="2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Риски и способы их минимизации: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Рыночные риски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волатильность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биткоина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значительно повлиять на прибыльность.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Рост сложности </w:t>
      </w:r>
      <w:proofErr w:type="spellStart"/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майнинга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увеличивается конкуренция и сложность добычи блоков.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Затраты на электроэнергию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рост цен на электричество может снизить рентабельность.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Износ оборудования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ASIC-майнеры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GPU требуют периодической замены.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Регуляторные риски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возможные запреты или ограничения на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разных странах.</w:t>
      </w:r>
    </w:p>
    <w:p w:rsidR="00F26DE6" w:rsidRPr="00F26DE6" w:rsidRDefault="00F26DE6" w:rsidP="00F26DE6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Технические сбои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поломки оборудования, перебои с электричеством,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кибератаки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Рыночные риски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защиты от колебаний курса BTC предусмотрены стратегии хеджирования и частичное конвертирование прибыли в </w:t>
      </w:r>
      <w:proofErr w:type="spellStart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стейблкоины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Рост сложности </w:t>
      </w:r>
      <w:proofErr w:type="spellStart"/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майнинга</w:t>
      </w:r>
      <w:proofErr w:type="spellEnd"/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регулярное обновление оборудования и анализ рынка позволяют оставаться конкурентоспособными.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Затраты на электроэнергию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заключены долгосрочные контракты на выгодных условиях, возможна частичная автономия через альтернативные источники энергии.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Износ оборудования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своевременное техническое обслуживание и резервные мощности минимизируют потери.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Регуляторные риски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легальное оформление бизнеса, соблюдение всех нормативных требований и диверсификация локаций.</w:t>
      </w:r>
    </w:p>
    <w:p w:rsidR="00F26DE6" w:rsidRPr="00F26DE6" w:rsidRDefault="00F26DE6" w:rsidP="00F26DE6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сбои</w:t>
      </w:r>
      <w:r w:rsidRPr="00F26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резервные источники питания и системы мониторинга обеспечивают бесперебойную работу фермы</w:t>
      </w:r>
    </w:p>
    <w:p w:rsidR="00F26DE6" w:rsidRPr="003109BE" w:rsidRDefault="00F26DE6" w:rsidP="00F26D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Название проекта: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Майнинг-ферма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[Название проекта]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высокоэффективной фермы для добычи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Bitcoin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(BTC) с целью получения стабильной прибыли.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Запуск и развитие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майнинг-фермы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оптимизацией затрат на электричество и оборудование.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 Описание бизнеса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Казахстан, город Шымкент – с доступом к недорогой электроэнергии и стабильной </w:t>
      </w:r>
      <w:proofErr w:type="spellStart"/>
      <w:proofErr w:type="gram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интернет-связи</w:t>
      </w:r>
      <w:proofErr w:type="spellEnd"/>
      <w:proofErr w:type="gram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3109BE" w:rsidRPr="003109BE" w:rsidRDefault="003109BE" w:rsidP="003109B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ASIC-майнеров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MicroBT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Whatsminer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M50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дохода:</w:t>
      </w:r>
    </w:p>
    <w:p w:rsidR="003109BE" w:rsidRPr="003109BE" w:rsidRDefault="003109BE" w:rsidP="003109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Добыча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криптовалюты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Bitcoin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(BTC)</w:t>
      </w:r>
    </w:p>
    <w:p w:rsidR="003109BE" w:rsidRPr="003109BE" w:rsidRDefault="003109BE" w:rsidP="003109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Перепродажа оборудования</w:t>
      </w:r>
    </w:p>
    <w:p w:rsidR="003109BE" w:rsidRPr="003109BE" w:rsidRDefault="003109BE" w:rsidP="003109B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Облачный</w:t>
      </w:r>
      <w:proofErr w:type="gram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хостинг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мощностей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Анализ рынка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 рынка:</w:t>
      </w:r>
    </w:p>
    <w:p w:rsidR="003109BE" w:rsidRPr="003109BE" w:rsidRDefault="003109BE" w:rsidP="003109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Глобальный рост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криптовалютного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рынка</w:t>
      </w:r>
    </w:p>
    <w:p w:rsidR="003109BE" w:rsidRPr="003109BE" w:rsidRDefault="003109BE" w:rsidP="003109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сложности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майнинга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изменение доходности</w:t>
      </w:r>
    </w:p>
    <w:p w:rsidR="003109BE" w:rsidRPr="003109BE" w:rsidRDefault="003109BE" w:rsidP="003109B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Регулирование со стороны властей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Конкуренты:</w:t>
      </w:r>
    </w:p>
    <w:p w:rsidR="003109BE" w:rsidRPr="003109BE" w:rsidRDefault="003109BE" w:rsidP="003109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международные фермы</w:t>
      </w:r>
    </w:p>
    <w:p w:rsidR="003109BE" w:rsidRPr="003109BE" w:rsidRDefault="003109BE" w:rsidP="003109BE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Частные фермы в странах с дешевой электроэнергией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Операционная деятельность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запуска:</w:t>
      </w:r>
    </w:p>
    <w:p w:rsidR="003109BE" w:rsidRPr="003109BE" w:rsidRDefault="003109BE" w:rsidP="003109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подготовка помещения</w:t>
      </w:r>
    </w:p>
    <w:p w:rsidR="003109BE" w:rsidRPr="003109BE" w:rsidRDefault="003109BE" w:rsidP="003109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оборудования</w:t>
      </w:r>
    </w:p>
    <w:p w:rsidR="003109BE" w:rsidRPr="003109BE" w:rsidRDefault="003109BE" w:rsidP="003109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электроснабжения и охлаждения</w:t>
      </w:r>
    </w:p>
    <w:p w:rsidR="003109BE" w:rsidRPr="003109BE" w:rsidRDefault="003109BE" w:rsidP="003109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Настройка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майнингового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 запуск добычи</w:t>
      </w:r>
    </w:p>
    <w:p w:rsidR="003109BE" w:rsidRPr="003109BE" w:rsidRDefault="003109BE" w:rsidP="003109BE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и оптимизация процессов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Программное обеспечение:</w:t>
      </w:r>
    </w:p>
    <w:p w:rsidR="003109BE" w:rsidRPr="003109BE" w:rsidRDefault="003109BE" w:rsidP="003109B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управления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майнингом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HiveOS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Braiins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OS)</w:t>
      </w:r>
    </w:p>
    <w:p w:rsidR="003109BE" w:rsidRPr="003109BE" w:rsidRDefault="003109BE" w:rsidP="003109B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мониторинга нагрузки и температуры оборудования</w:t>
      </w:r>
    </w:p>
    <w:p w:rsidR="003109BE" w:rsidRPr="003109BE" w:rsidRDefault="003109BE" w:rsidP="003109B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(VPN,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Firewall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системы защиты от атак)</w:t>
      </w:r>
    </w:p>
    <w:p w:rsidR="003109BE" w:rsidRPr="003109BE" w:rsidRDefault="003109BE" w:rsidP="003109BE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Автоматизация учета добычи и распределения прибыли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Финансовая модель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Капитальные затраты (</w:t>
      </w:r>
      <w:proofErr w:type="spellStart"/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CapEx</w:t>
      </w:r>
      <w:proofErr w:type="spellEnd"/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):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Подключение высокоскоростного интернета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$300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Стеллажи для размещения оборудования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$90 000 (3000 шт. по $30)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Кабели для электроснабжения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$15 000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Электрогенераторы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$150 000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Трансформатор тока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$30 000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Адапторы</w:t>
      </w:r>
      <w:proofErr w:type="spellEnd"/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прочее оборудование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$5 000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охлаждения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$60 000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Покупка оборудования (3000 ASIC M50 по $1200)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$3 600 000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Таможенный взнос за ввоз оборудования (12% от $3 600 000)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$432 000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Логистика оборудования из Китая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 3000 ASIC * 13 кг = 39 000 кг, стоимость перевозки $2 за кг) = $78 000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 помещения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$24 000 (12 месяцев по $2 000)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Электропроводка, системы охлаждения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$100 000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обеспечение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$10 000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лицензия на </w:t>
      </w:r>
      <w:proofErr w:type="spellStart"/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майнинг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$25 000</w:t>
      </w:r>
    </w:p>
    <w:p w:rsidR="003109BE" w:rsidRPr="003109BE" w:rsidRDefault="003109BE" w:rsidP="003109BE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Маркетинг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$261 700 (остаток от бюджета после закупки оборудования)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ИТОГО КАПИТАЛЬНЫЕ ЗАТРАТЫ: $4 400 000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Доходы и расходы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Ежемесячные расходы: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Электроэнергия: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$712 800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 помещения: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$2 000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$50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Заработная плата персонала: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$4 100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оборудования и охлаждения: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$10 000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расходы: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$3 000</w:t>
      </w:r>
    </w:p>
    <w:p w:rsidR="003109BE" w:rsidRPr="003109BE" w:rsidRDefault="003109BE" w:rsidP="003109BE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налог на прибыль (10% от прибыли):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$58 281.84</w:t>
      </w: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ИТОГО: $791 231.84 в месяц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Ежемесячные доходы:</w:t>
      </w:r>
    </w:p>
    <w:p w:rsidR="003109BE" w:rsidRPr="003109BE" w:rsidRDefault="003109BE" w:rsidP="003109B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Добыча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Bitcoin</w:t>
      </w:r>
      <w:proofErr w:type="spell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$1 315 768.42</w:t>
      </w:r>
    </w:p>
    <w:p w:rsidR="003109BE" w:rsidRPr="003109BE" w:rsidRDefault="003109BE" w:rsidP="003109BE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proofErr w:type="gramStart"/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добытых</w:t>
      </w:r>
      <w:proofErr w:type="gramEnd"/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BTC в месяц: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~ </w:t>
      </w: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 BTC</w:t>
      </w: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текущей сложности сети и вознаграждения за блок)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Чистая прибыль (после налогов):</w:t>
      </w:r>
    </w:p>
    <w:p w:rsidR="003109BE" w:rsidRPr="003109BE" w:rsidRDefault="003109BE" w:rsidP="003109BE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$524 536.58 в месяц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Визуализация данных</w: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Графики</w:t>
      </w:r>
    </w:p>
    <w:p w:rsidR="003109BE" w:rsidRDefault="003109BE" w:rsidP="003109B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расходов показывает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куда уходят основные затраты.</w:t>
      </w: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6130" cy="4635500"/>
            <wp:effectExtent l="19050" t="0" r="0" b="0"/>
            <wp:docPr id="46" name="Рисунок 46" descr="C:\Users\Admin\Desktop\161c056a-8c46-4b4f-aa4f-e79079fb3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Admin\Desktop\161c056a-8c46-4b4f-aa4f-e79079fb3e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BE" w:rsidRP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Pr="003109BE" w:rsidRDefault="003109BE" w:rsidP="003109BE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доходности отражает прогнозируемый рост доходов по месяцам.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89567"/>
            <wp:effectExtent l="19050" t="0" r="3175" b="0"/>
            <wp:docPr id="44" name="Рисунок 44" descr="C:\Users\Admin\Desktop\4fd2a40e-1d76-4046-8472-f196bf3fb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dmin\Desktop\4fd2a40e-1d76-4046-8472-f196bf3fb1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9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9BE" w:rsidRPr="003109BE" w:rsidRDefault="003109BE" w:rsidP="00310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Возврат инвестиций демонстрирует, как быстро окупаются </w:t>
      </w:r>
      <w:proofErr w:type="gram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вложенные</w:t>
      </w:r>
      <w:proofErr w:type="gram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$4.4 млн.</w:t>
      </w:r>
    </w:p>
    <w:p w:rsidR="003109BE" w:rsidRPr="003109BE" w:rsidRDefault="003109BE" w:rsidP="003109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148675"/>
            <wp:effectExtent l="19050" t="0" r="3175" b="0"/>
            <wp:docPr id="45" name="Рисунок 45" descr="C:\Users\Admin\Desktop\7e6a7e4e-3d36-433e-b42b-15896d22ae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dmin\Desktop\7e6a7e4e-3d36-433e-b42b-15896d22aef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Юридическое оформление</w:t>
      </w:r>
    </w:p>
    <w:p w:rsidR="003109BE" w:rsidRPr="003109BE" w:rsidRDefault="003109BE" w:rsidP="003109B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компании в Казахстане</w:t>
      </w:r>
    </w:p>
    <w:p w:rsidR="003109BE" w:rsidRPr="003109BE" w:rsidRDefault="003109BE" w:rsidP="003109B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Лицензирование и налоговое регулирование</w:t>
      </w:r>
    </w:p>
    <w:p w:rsidR="003109BE" w:rsidRPr="003109BE" w:rsidRDefault="003109BE" w:rsidP="003109BE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на поставку электроэнергии</w:t>
      </w:r>
    </w:p>
    <w:p w:rsidR="003109BE" w:rsidRPr="003109BE" w:rsidRDefault="00CC6A15" w:rsidP="00310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A15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align="center" o:hrstd="t" o:hr="t" fillcolor="#a0a0a0" stroked="f"/>
        </w:pict>
      </w:r>
    </w:p>
    <w:p w:rsidR="003109BE" w:rsidRPr="003109BE" w:rsidRDefault="003109BE" w:rsidP="003109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9B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Стратегия масштабирования</w:t>
      </w:r>
    </w:p>
    <w:p w:rsidR="003109BE" w:rsidRPr="003109BE" w:rsidRDefault="003109BE" w:rsidP="003109B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количества ASIC-устройств</w:t>
      </w:r>
    </w:p>
    <w:p w:rsidR="003109BE" w:rsidRPr="003109BE" w:rsidRDefault="003109BE" w:rsidP="003109B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proofErr w:type="gram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дата-центров</w:t>
      </w:r>
      <w:proofErr w:type="spellEnd"/>
    </w:p>
    <w:p w:rsidR="003109BE" w:rsidRPr="003109BE" w:rsidRDefault="003109BE" w:rsidP="003109BE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9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на новые технологии охлаждения</w:t>
      </w:r>
    </w:p>
    <w:p w:rsidR="00BE5E98" w:rsidRDefault="00BE5E98"/>
    <w:p w:rsidR="00F72825" w:rsidRDefault="00F72825" w:rsidP="00F72825">
      <w:pPr>
        <w:pStyle w:val="2"/>
      </w:pPr>
      <w:r>
        <w:t xml:space="preserve">10. Использование </w:t>
      </w:r>
      <w:proofErr w:type="spellStart"/>
      <w:r>
        <w:t>майнинг-фермы</w:t>
      </w:r>
      <w:proofErr w:type="spellEnd"/>
      <w:r>
        <w:t xml:space="preserve"> для AI-вычислений</w:t>
      </w:r>
    </w:p>
    <w:p w:rsidR="00F72825" w:rsidRDefault="00F72825" w:rsidP="00F72825">
      <w:pPr>
        <w:pStyle w:val="3"/>
      </w:pPr>
      <w:r>
        <w:t>Возможности и перспективы</w:t>
      </w:r>
    </w:p>
    <w:p w:rsidR="00F72825" w:rsidRDefault="00F72825" w:rsidP="00F72825">
      <w:pPr>
        <w:pStyle w:val="a3"/>
      </w:pPr>
      <w:proofErr w:type="spellStart"/>
      <w:r>
        <w:t>Майнинг-ферма</w:t>
      </w:r>
      <w:proofErr w:type="spellEnd"/>
      <w:r>
        <w:t xml:space="preserve">, изначально </w:t>
      </w:r>
      <w:proofErr w:type="gramStart"/>
      <w:r>
        <w:t>ориентированная</w:t>
      </w:r>
      <w:proofErr w:type="gramEnd"/>
      <w:r>
        <w:t xml:space="preserve"> на добычу BTC, может быть адаптирована для выполнения AI-вычислений. Это позволит диверсифицировать источники дохода и снизить риски, связанные с </w:t>
      </w:r>
      <w:proofErr w:type="spellStart"/>
      <w:r>
        <w:t>волатильностью</w:t>
      </w:r>
      <w:proofErr w:type="spellEnd"/>
      <w:r>
        <w:t xml:space="preserve"> </w:t>
      </w:r>
      <w:proofErr w:type="spellStart"/>
      <w:r>
        <w:t>криптовалютного</w:t>
      </w:r>
      <w:proofErr w:type="spellEnd"/>
      <w:r>
        <w:t xml:space="preserve"> рынка.</w:t>
      </w:r>
    </w:p>
    <w:p w:rsidR="00F72825" w:rsidRDefault="00F72825" w:rsidP="00F72825">
      <w:pPr>
        <w:pStyle w:val="a3"/>
      </w:pPr>
      <w:r>
        <w:rPr>
          <w:rStyle w:val="a4"/>
        </w:rPr>
        <w:lastRenderedPageBreak/>
        <w:t>Основные направления применения:</w:t>
      </w:r>
    </w:p>
    <w:p w:rsidR="00F72825" w:rsidRDefault="00F72825" w:rsidP="00F72825">
      <w:pPr>
        <w:pStyle w:val="a3"/>
        <w:numPr>
          <w:ilvl w:val="0"/>
          <w:numId w:val="36"/>
        </w:numPr>
      </w:pPr>
      <w:r>
        <w:rPr>
          <w:rStyle w:val="a4"/>
        </w:rPr>
        <w:t xml:space="preserve">Обучение </w:t>
      </w:r>
      <w:proofErr w:type="spellStart"/>
      <w:r>
        <w:rPr>
          <w:rStyle w:val="a4"/>
        </w:rPr>
        <w:t>нейросетей</w:t>
      </w:r>
      <w:proofErr w:type="spellEnd"/>
      <w:r>
        <w:rPr>
          <w:rStyle w:val="a4"/>
        </w:rPr>
        <w:t xml:space="preserve"> и машинное обучение</w:t>
      </w:r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 xml:space="preserve">Использование оборудования для тренировки и </w:t>
      </w:r>
      <w:proofErr w:type="spellStart"/>
      <w:r>
        <w:t>дообучения</w:t>
      </w:r>
      <w:proofErr w:type="spellEnd"/>
      <w:r>
        <w:t xml:space="preserve"> моделей искусственного интеллекта.</w:t>
      </w:r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Партнерство с научными институтами и IT-компаниями.</w:t>
      </w:r>
    </w:p>
    <w:p w:rsidR="00F72825" w:rsidRDefault="00F72825" w:rsidP="00F72825">
      <w:pPr>
        <w:pStyle w:val="a3"/>
        <w:numPr>
          <w:ilvl w:val="0"/>
          <w:numId w:val="36"/>
        </w:numPr>
      </w:pPr>
      <w:r>
        <w:rPr>
          <w:rStyle w:val="a4"/>
        </w:rPr>
        <w:t>Облачные вычисления</w:t>
      </w:r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 xml:space="preserve">Аренда мощностей для </w:t>
      </w:r>
      <w:proofErr w:type="spellStart"/>
      <w:r>
        <w:t>AI-стартапов</w:t>
      </w:r>
      <w:proofErr w:type="spellEnd"/>
      <w:r>
        <w:t>, медицинских исследований, финансовых прогнозов.</w:t>
      </w:r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Создание собственного облачного сервиса для AI-задач.</w:t>
      </w:r>
    </w:p>
    <w:p w:rsidR="00F72825" w:rsidRDefault="00F72825" w:rsidP="00F72825">
      <w:pPr>
        <w:pStyle w:val="a3"/>
        <w:numPr>
          <w:ilvl w:val="0"/>
          <w:numId w:val="36"/>
        </w:numPr>
      </w:pPr>
      <w:r>
        <w:rPr>
          <w:rStyle w:val="a4"/>
        </w:rPr>
        <w:t xml:space="preserve">Аналитика и </w:t>
      </w:r>
      <w:proofErr w:type="spellStart"/>
      <w:r>
        <w:rPr>
          <w:rStyle w:val="a4"/>
        </w:rPr>
        <w:t>Big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Data</w:t>
      </w:r>
      <w:proofErr w:type="spellEnd"/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Обработка массивов данных для бизнеса, аналитики, финансовых систем.</w:t>
      </w:r>
    </w:p>
    <w:p w:rsidR="00F72825" w:rsidRDefault="00F72825" w:rsidP="00F72825">
      <w:pPr>
        <w:numPr>
          <w:ilvl w:val="1"/>
          <w:numId w:val="36"/>
        </w:numPr>
        <w:spacing w:before="100" w:beforeAutospacing="1" w:after="100" w:afterAutospacing="1" w:line="240" w:lineRule="auto"/>
      </w:pPr>
      <w:r>
        <w:t>Совместные проекты с корпоративными клиентами.</w:t>
      </w:r>
    </w:p>
    <w:p w:rsidR="00F72825" w:rsidRDefault="00F72825" w:rsidP="00F72825">
      <w:pPr>
        <w:pStyle w:val="3"/>
      </w:pPr>
      <w:r>
        <w:t>Финансовые расчеты для AI-вычислений</w:t>
      </w:r>
    </w:p>
    <w:p w:rsidR="00F72825" w:rsidRDefault="00F72825" w:rsidP="00F72825">
      <w:pPr>
        <w:pStyle w:val="4"/>
      </w:pPr>
      <w:r>
        <w:rPr>
          <w:rStyle w:val="a4"/>
          <w:b/>
          <w:bCs/>
        </w:rPr>
        <w:t>Инвестиции в оборудование</w:t>
      </w:r>
    </w:p>
    <w:p w:rsidR="00F72825" w:rsidRDefault="00F72825" w:rsidP="00F72825">
      <w:pPr>
        <w:pStyle w:val="a3"/>
      </w:pPr>
      <w:r>
        <w:t xml:space="preserve">Для перехода к AI-вычислениям потребуется приобрести серверы с </w:t>
      </w:r>
      <w:proofErr w:type="gramStart"/>
      <w:r>
        <w:t>мощными</w:t>
      </w:r>
      <w:proofErr w:type="gramEnd"/>
      <w:r>
        <w:t xml:space="preserve"> GPU (например, NVIDIA A100 или H100).</w:t>
      </w:r>
      <w:r>
        <w:br/>
        <w:t xml:space="preserve">Средняя стоимость одного сервера: </w:t>
      </w:r>
      <w:r>
        <w:rPr>
          <w:rStyle w:val="a4"/>
        </w:rPr>
        <w:t>$30 000</w:t>
      </w:r>
      <w:r>
        <w:br/>
        <w:t xml:space="preserve">Количество серверов при реинвестировании </w:t>
      </w:r>
      <w:r>
        <w:rPr>
          <w:rStyle w:val="a4"/>
        </w:rPr>
        <w:t>$500 000</w:t>
      </w:r>
      <w:r>
        <w:t xml:space="preserve">: </w:t>
      </w:r>
      <w:r>
        <w:rPr>
          <w:rStyle w:val="a4"/>
        </w:rPr>
        <w:t>16 серверов</w:t>
      </w:r>
    </w:p>
    <w:p w:rsidR="00F72825" w:rsidRDefault="00F72825" w:rsidP="00F72825">
      <w:pPr>
        <w:pStyle w:val="4"/>
      </w:pPr>
      <w:r>
        <w:rPr>
          <w:rStyle w:val="a4"/>
          <w:b/>
          <w:bCs/>
        </w:rPr>
        <w:t>Доходность от AI-вычислений</w:t>
      </w:r>
    </w:p>
    <w:p w:rsidR="00F72825" w:rsidRDefault="00F72825" w:rsidP="00F7282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a4"/>
        </w:rPr>
        <w:t>Стоимость аренды мощностей</w:t>
      </w:r>
      <w:r>
        <w:t xml:space="preserve">: </w:t>
      </w:r>
      <w:r>
        <w:rPr>
          <w:rStyle w:val="a4"/>
        </w:rPr>
        <w:t>$3—$6 за час</w:t>
      </w:r>
    </w:p>
    <w:p w:rsidR="00F72825" w:rsidRDefault="00F72825" w:rsidP="00F7282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a4"/>
        </w:rPr>
        <w:t>Средняя загрузка серверов</w:t>
      </w:r>
      <w:r>
        <w:t xml:space="preserve">: </w:t>
      </w:r>
      <w:r>
        <w:rPr>
          <w:rStyle w:val="a4"/>
        </w:rPr>
        <w:t>75% времени</w:t>
      </w:r>
    </w:p>
    <w:p w:rsidR="00F72825" w:rsidRDefault="00F72825" w:rsidP="00F72825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rPr>
          <w:rStyle w:val="a4"/>
        </w:rPr>
        <w:t>Прогнозируемый доход</w:t>
      </w:r>
      <w:r>
        <w:t xml:space="preserve">: </w:t>
      </w:r>
      <w:r>
        <w:rPr>
          <w:rStyle w:val="a4"/>
        </w:rPr>
        <w:t>$150 000—$250 000 в месяц</w:t>
      </w:r>
    </w:p>
    <w:p w:rsidR="00F72825" w:rsidRDefault="00F72825" w:rsidP="00F72825">
      <w:pPr>
        <w:pStyle w:val="4"/>
      </w:pPr>
      <w:r>
        <w:rPr>
          <w:rStyle w:val="a4"/>
          <w:b/>
          <w:bCs/>
        </w:rPr>
        <w:t>Окупаемость и выгода</w:t>
      </w:r>
    </w:p>
    <w:p w:rsidR="00F72825" w:rsidRDefault="00F72825" w:rsidP="00F7282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Окупаемость серверов: </w:t>
      </w:r>
      <w:r>
        <w:rPr>
          <w:rStyle w:val="a4"/>
        </w:rPr>
        <w:t>4—6 месяцев</w:t>
      </w:r>
    </w:p>
    <w:p w:rsidR="00F72825" w:rsidRDefault="00F72825" w:rsidP="00F72825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 xml:space="preserve">Долгосрочная перспектива: </w:t>
      </w:r>
      <w:r>
        <w:rPr>
          <w:rStyle w:val="a4"/>
        </w:rPr>
        <w:t xml:space="preserve">диверсификация доходов, защита от рисков </w:t>
      </w:r>
      <w:proofErr w:type="spellStart"/>
      <w:r>
        <w:rPr>
          <w:rStyle w:val="a4"/>
        </w:rPr>
        <w:t>криптовалютного</w:t>
      </w:r>
      <w:proofErr w:type="spellEnd"/>
      <w:r>
        <w:rPr>
          <w:rStyle w:val="a4"/>
        </w:rPr>
        <w:t xml:space="preserve"> рынка</w:t>
      </w:r>
    </w:p>
    <w:p w:rsidR="00F72825" w:rsidRDefault="00F72825" w:rsidP="00F72825">
      <w:pPr>
        <w:pStyle w:val="a3"/>
      </w:pPr>
      <w:r>
        <w:rPr>
          <w:rStyle w:val="a4"/>
        </w:rPr>
        <w:t>Вывод:</w:t>
      </w:r>
      <w:r>
        <w:br/>
        <w:t xml:space="preserve">Интеграция AI-вычислений позволит </w:t>
      </w:r>
      <w:proofErr w:type="spellStart"/>
      <w:r>
        <w:t>майнинг-ферме</w:t>
      </w:r>
      <w:proofErr w:type="spellEnd"/>
      <w:r>
        <w:t xml:space="preserve"> стабилизировать доходность и расширить бизнес за счет облачных вычислений и анализа данных.</w:t>
      </w:r>
    </w:p>
    <w:p w:rsidR="00F72825" w:rsidRDefault="00A83F4F">
      <w:r>
        <w:rPr>
          <w:noProof/>
          <w:lang w:eastAsia="ru-RU"/>
        </w:rPr>
        <w:lastRenderedPageBreak/>
        <w:drawing>
          <wp:inline distT="0" distB="0" distL="0" distR="0">
            <wp:extent cx="5940425" cy="2948365"/>
            <wp:effectExtent l="19050" t="0" r="3175" b="0"/>
            <wp:docPr id="47" name="Рисунок 47" descr="C:\Users\Admin\Desktop\17173bc2-ef86-4814-a79a-e21838cee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dmin\Desktop\17173bc2-ef86-4814-a79a-e21838cee1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825" w:rsidSect="00B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D1C"/>
    <w:multiLevelType w:val="multilevel"/>
    <w:tmpl w:val="3284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679FA"/>
    <w:multiLevelType w:val="multilevel"/>
    <w:tmpl w:val="82DA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C5E8A"/>
    <w:multiLevelType w:val="multilevel"/>
    <w:tmpl w:val="2A8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87379"/>
    <w:multiLevelType w:val="multilevel"/>
    <w:tmpl w:val="602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D7B63"/>
    <w:multiLevelType w:val="multilevel"/>
    <w:tmpl w:val="8EA6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5A394A"/>
    <w:multiLevelType w:val="multilevel"/>
    <w:tmpl w:val="3998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47522"/>
    <w:multiLevelType w:val="multilevel"/>
    <w:tmpl w:val="FA2C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542A53"/>
    <w:multiLevelType w:val="multilevel"/>
    <w:tmpl w:val="EF1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67EAD"/>
    <w:multiLevelType w:val="multilevel"/>
    <w:tmpl w:val="31FE4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5E7B78"/>
    <w:multiLevelType w:val="multilevel"/>
    <w:tmpl w:val="E602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D09A2"/>
    <w:multiLevelType w:val="multilevel"/>
    <w:tmpl w:val="80FC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76A37"/>
    <w:multiLevelType w:val="multilevel"/>
    <w:tmpl w:val="146CD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90A4B"/>
    <w:multiLevelType w:val="multilevel"/>
    <w:tmpl w:val="327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374728"/>
    <w:multiLevelType w:val="multilevel"/>
    <w:tmpl w:val="3806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287CE0"/>
    <w:multiLevelType w:val="multilevel"/>
    <w:tmpl w:val="F20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7C0F57"/>
    <w:multiLevelType w:val="multilevel"/>
    <w:tmpl w:val="491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503269"/>
    <w:multiLevelType w:val="multilevel"/>
    <w:tmpl w:val="5FE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280B77"/>
    <w:multiLevelType w:val="multilevel"/>
    <w:tmpl w:val="F8D4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7935CB"/>
    <w:multiLevelType w:val="multilevel"/>
    <w:tmpl w:val="DEAE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1B0DF9"/>
    <w:multiLevelType w:val="multilevel"/>
    <w:tmpl w:val="6A5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2602E9"/>
    <w:multiLevelType w:val="multilevel"/>
    <w:tmpl w:val="B7D0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7D2AC0"/>
    <w:multiLevelType w:val="multilevel"/>
    <w:tmpl w:val="A06E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1D6779"/>
    <w:multiLevelType w:val="multilevel"/>
    <w:tmpl w:val="D050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D83F95"/>
    <w:multiLevelType w:val="multilevel"/>
    <w:tmpl w:val="E32E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53812"/>
    <w:multiLevelType w:val="multilevel"/>
    <w:tmpl w:val="A61A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D91C94"/>
    <w:multiLevelType w:val="multilevel"/>
    <w:tmpl w:val="28BC2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165604"/>
    <w:multiLevelType w:val="multilevel"/>
    <w:tmpl w:val="5CB4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8D20AA"/>
    <w:multiLevelType w:val="multilevel"/>
    <w:tmpl w:val="A6BA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4D126C"/>
    <w:multiLevelType w:val="multilevel"/>
    <w:tmpl w:val="F7B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240C14"/>
    <w:multiLevelType w:val="multilevel"/>
    <w:tmpl w:val="277A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4E3340"/>
    <w:multiLevelType w:val="multilevel"/>
    <w:tmpl w:val="CDBE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3D7EFF"/>
    <w:multiLevelType w:val="multilevel"/>
    <w:tmpl w:val="7D80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947190"/>
    <w:multiLevelType w:val="multilevel"/>
    <w:tmpl w:val="E488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0C41A5"/>
    <w:multiLevelType w:val="multilevel"/>
    <w:tmpl w:val="172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3625"/>
    <w:multiLevelType w:val="multilevel"/>
    <w:tmpl w:val="D1EE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BD3764"/>
    <w:multiLevelType w:val="multilevel"/>
    <w:tmpl w:val="7ED2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931A1"/>
    <w:multiLevelType w:val="multilevel"/>
    <w:tmpl w:val="5C84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3C538B"/>
    <w:multiLevelType w:val="multilevel"/>
    <w:tmpl w:val="7DB0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934C3"/>
    <w:multiLevelType w:val="multilevel"/>
    <w:tmpl w:val="91E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5121B"/>
    <w:multiLevelType w:val="multilevel"/>
    <w:tmpl w:val="9B8C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36"/>
  </w:num>
  <w:num w:numId="4">
    <w:abstractNumId w:val="2"/>
  </w:num>
  <w:num w:numId="5">
    <w:abstractNumId w:val="5"/>
  </w:num>
  <w:num w:numId="6">
    <w:abstractNumId w:val="39"/>
  </w:num>
  <w:num w:numId="7">
    <w:abstractNumId w:val="17"/>
  </w:num>
  <w:num w:numId="8">
    <w:abstractNumId w:val="22"/>
  </w:num>
  <w:num w:numId="9">
    <w:abstractNumId w:val="27"/>
  </w:num>
  <w:num w:numId="10">
    <w:abstractNumId w:val="4"/>
  </w:num>
  <w:num w:numId="11">
    <w:abstractNumId w:val="28"/>
  </w:num>
  <w:num w:numId="12">
    <w:abstractNumId w:val="20"/>
  </w:num>
  <w:num w:numId="13">
    <w:abstractNumId w:val="0"/>
  </w:num>
  <w:num w:numId="14">
    <w:abstractNumId w:val="35"/>
  </w:num>
  <w:num w:numId="15">
    <w:abstractNumId w:val="9"/>
  </w:num>
  <w:num w:numId="16">
    <w:abstractNumId w:val="32"/>
  </w:num>
  <w:num w:numId="17">
    <w:abstractNumId w:val="3"/>
  </w:num>
  <w:num w:numId="18">
    <w:abstractNumId w:val="23"/>
  </w:num>
  <w:num w:numId="19">
    <w:abstractNumId w:val="21"/>
  </w:num>
  <w:num w:numId="20">
    <w:abstractNumId w:val="38"/>
  </w:num>
  <w:num w:numId="21">
    <w:abstractNumId w:val="24"/>
  </w:num>
  <w:num w:numId="22">
    <w:abstractNumId w:val="26"/>
  </w:num>
  <w:num w:numId="23">
    <w:abstractNumId w:val="19"/>
  </w:num>
  <w:num w:numId="24">
    <w:abstractNumId w:val="15"/>
  </w:num>
  <w:num w:numId="25">
    <w:abstractNumId w:val="7"/>
  </w:num>
  <w:num w:numId="26">
    <w:abstractNumId w:val="14"/>
  </w:num>
  <w:num w:numId="27">
    <w:abstractNumId w:val="16"/>
  </w:num>
  <w:num w:numId="28">
    <w:abstractNumId w:val="6"/>
  </w:num>
  <w:num w:numId="29">
    <w:abstractNumId w:val="34"/>
  </w:num>
  <w:num w:numId="30">
    <w:abstractNumId w:val="8"/>
  </w:num>
  <w:num w:numId="31">
    <w:abstractNumId w:val="10"/>
  </w:num>
  <w:num w:numId="32">
    <w:abstractNumId w:val="12"/>
  </w:num>
  <w:num w:numId="33">
    <w:abstractNumId w:val="25"/>
  </w:num>
  <w:num w:numId="34">
    <w:abstractNumId w:val="30"/>
  </w:num>
  <w:num w:numId="35">
    <w:abstractNumId w:val="31"/>
  </w:num>
  <w:num w:numId="36">
    <w:abstractNumId w:val="11"/>
  </w:num>
  <w:num w:numId="37">
    <w:abstractNumId w:val="18"/>
  </w:num>
  <w:num w:numId="38">
    <w:abstractNumId w:val="1"/>
  </w:num>
  <w:num w:numId="39">
    <w:abstractNumId w:val="37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1354"/>
    <w:rsid w:val="0020603A"/>
    <w:rsid w:val="003109BE"/>
    <w:rsid w:val="006A37EA"/>
    <w:rsid w:val="009148B9"/>
    <w:rsid w:val="00A83F4F"/>
    <w:rsid w:val="00BE5E98"/>
    <w:rsid w:val="00CC6A15"/>
    <w:rsid w:val="00DD1354"/>
    <w:rsid w:val="00F26DE6"/>
    <w:rsid w:val="00F72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98"/>
  </w:style>
  <w:style w:type="paragraph" w:styleId="1">
    <w:name w:val="heading 1"/>
    <w:basedOn w:val="a"/>
    <w:link w:val="10"/>
    <w:uiPriority w:val="9"/>
    <w:qFormat/>
    <w:rsid w:val="006A3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37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7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8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37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7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37E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9B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109BE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7282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2025-03-19T05:58:00Z</dcterms:created>
  <dcterms:modified xsi:type="dcterms:W3CDTF">2025-03-20T17:43:00Z</dcterms:modified>
</cp:coreProperties>
</file>