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
<Relationship Id="rId3" Type="http://schemas.openxmlformats.org/officeDocument/2006/relationships/extended-properties"  Target="docProps/app.xml"  />
<Relationship Id="rId2" Type="http://schemas.openxmlformats.org/package/2006/relationships/metadata/core-properties"  Target="docProps/core.xml"  />
<Relationship Id="rId1" Type="http://schemas.openxmlformats.org/officeDocument/2006/relationships/officeDocument"  Target="word/document.xml"  />
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1" w:name="1"/>
    <w:bookmarkEnd w:id="1"/>
    <w:tbl>
      <w:tblPr>
        <w:tblW w:w="0" w:type="auto"/>
        <w:tblInd w:w="203" w:type="dxa"/>
        <w:tblCellMar>
          <w:left w:w="0" w:type="dxa"/>
          <w:right w:w="0" w:type="dxa"/>
        </w:tblCellMa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531"/>
        <w:gridCol w:w="603"/>
        <w:gridCol w:w="110"/>
        <w:gridCol w:w="1244"/>
        <w:gridCol w:w="180"/>
        <w:gridCol w:w="763"/>
        <w:gridCol w:w="804"/>
        <w:gridCol w:w="4213"/>
        <w:gridCol w:w="18"/>
        <w:gridCol w:w="1740"/>
        <w:gridCol w:w="273"/>
      </w:tblGrid>
      <w:tr>
        <w:trPr>
          <w:trHeight w:hRule="exact" w:val="17"/>
        </w:trPr>
        <w:tc>
          <w:tcPr>
            <w:tcW w:w="53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0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24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8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6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0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21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028.451" w:type="dxa"/>
            <w:gridSpan w:val="2"/>
            <w:tcBorders/>
            <w:vMerge w:val="restart"/>
            <w:vAlign w:val="top"/>
            <w:tcMar>
              <w:left w:w="4" w:type="dxa"/>
              <w:right w:w="4" w:type="dxa"/>
            </w:tcMar>
          </w:tcPr>
          <w:p>
            <w:r>
              <w:rPr>
                <w:noProof/>
              </w:rPr>
              <w:drawing>
                <wp:inline distT="0" distB="0" distL="0" distR="0">
                  <wp:extent cx="1278381" cy="1409523"/>
                  <wp:docPr id="2" name="2" descr="Auto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2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8381" cy="14095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hRule="exact" w:val="73"/>
        </w:trPr>
        <w:tc>
          <w:tcPr>
            <w:tcW w:w="1149" w:type="dxa"/>
            <w:gridSpan w:val="2"/>
            <w:tcBorders/>
            <w:vMerge w:val="restart"/>
            <w:vAlign w:val="top"/>
            <w:tcMar>
              <w:left w:w="4" w:type="dxa"/>
              <w:right w:w="4" w:type="dxa"/>
            </w:tcMar>
          </w:tcPr>
          <w:p>
            <w:r>
              <w:rPr>
                <w:noProof/>
              </w:rPr>
              <w:drawing>
                <wp:inline distT="0" distB="0" distL="0" distR="0">
                  <wp:extent cx="720000" cy="720000"/>
                  <wp:docPr id="3" name="3" descr="Auto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3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24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8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6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0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21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028.451" w:type="dxa"/>
            <w:gridSpan w:val="2"/>
            <w:tcBorders/>
            <w:vMerge/>
            <w:vAlign w:val="top"/>
            <w:tcMar>
              <w:left w:w="4" w:type="dxa"/>
              <w:right w:w="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1058"/>
        </w:trPr>
        <w:tc>
          <w:tcPr>
            <w:tcW w:w="1149" w:type="dxa"/>
            <w:gridSpan w:val="2"/>
            <w:tcBorders/>
            <w:vMerge/>
            <w:vAlign w:val="top"/>
            <w:tcMar>
              <w:left w:w="4" w:type="dxa"/>
              <w:right w:w="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219.2" w:type="dxa"/>
            <w:gridSpan w:val="5"/>
            <w:tcBorders/>
            <w:vMerge w:val="restart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24"/>
                <w:szCs w:val="24"/>
              </w:rPr>
            </w:pPr>
            <w:r>
              <w:rPr>
                <w:rFonts w:ascii="Arial" w:hAnsi="Arial" w:cs="Arial" w:eastAsia="Arial"/>
                <w:b/>
                <w:color w:val="#000000"/>
                <w:sz w:val="24"/>
                <w:szCs w:val="24"/>
              </w:rPr>
              <w:t>ЕВРАЗИЙСКИЙ ЭКОНОМИЧЕСКИЙ СОЮЗ</w:t>
            </w:r>
          </w:p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24"/>
                <w:szCs w:val="24"/>
              </w:rPr>
            </w:pPr>
            <w:r>
              <w:rPr>
                <w:rFonts w:ascii="Arial" w:hAnsi="Arial" w:cs="Arial" w:eastAsia="Arial"/>
                <w:b/>
                <w:color w:val="#000000"/>
                <w:sz w:val="24"/>
                <w:szCs w:val="24"/>
              </w:rPr>
              <w:t>ДЕКЛАРАЦИЯ О СООТВЕТСТВИИ</w:t>
            </w:r>
          </w:p>
        </w:tc>
        <w:tc>
          <w:tcPr>
            <w:tcW w:w="1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028.451" w:type="dxa"/>
            <w:gridSpan w:val="2"/>
            <w:tcBorders/>
            <w:vMerge/>
            <w:vAlign w:val="top"/>
            <w:tcMar>
              <w:left w:w="4" w:type="dxa"/>
              <w:right w:w="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31"/>
        </w:trPr>
        <w:tc>
          <w:tcPr>
            <w:tcW w:w="53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0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219.2" w:type="dxa"/>
            <w:gridSpan w:val="5"/>
            <w:tcBorders/>
            <w:vMerge/>
            <w:vAlign w:val="top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028.451" w:type="dxa"/>
            <w:gridSpan w:val="2"/>
            <w:tcBorders/>
            <w:vMerge/>
            <w:vAlign w:val="top"/>
            <w:tcMar>
              <w:left w:w="4" w:type="dxa"/>
              <w:right w:w="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46"/>
        </w:trPr>
        <w:tc>
          <w:tcPr>
            <w:tcW w:w="53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0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24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8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6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0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21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028.451" w:type="dxa"/>
            <w:gridSpan w:val="2"/>
            <w:tcBorders/>
            <w:vMerge/>
            <w:vAlign w:val="top"/>
            <w:tcMar>
              <w:left w:w="4" w:type="dxa"/>
              <w:right w:w="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589"/>
        </w:trPr>
        <w:tc>
          <w:tcPr>
            <w:tcW w:w="8480.85" w:type="dxa"/>
            <w:gridSpan w:val="9"/>
            <w:tcBorders/>
            <w:vMerge w:val="restart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#000000"/>
                <w:sz w:val="22"/>
                <w:szCs w:val="22"/>
              </w:rPr>
              <w:t>Заявитель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ОБЩЕСТВО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С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ОГРАНИЧЕННОЙ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ОТВЕТСТВЕННОСТЬЮ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"ПРОИЗВОДСТВЕННАЯ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КОМПАНИЯ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"ТЕХНОЛОГИЯ"</w:t>
            </w:r>
            <w:r>
              <w:rPr/>
              <w:t xml:space="preserve"> </w:t>
            </w:r>
          </w:p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Место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нахождения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(адрес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юридического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лица):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190013,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Россия,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г.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Санкт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–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Петербург,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вн.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тер.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г.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муниципальный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округ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Семеновский,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ул.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Серпуховская,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д.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6,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литера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А,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помещение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18-Н,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офис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1.</w:t>
            </w:r>
            <w:r>
              <w:rPr/>
              <w:t xml:space="preserve"> </w:t>
            </w:r>
          </w:p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Адрес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места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осуществления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деятельности: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180014,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Россия,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Псковская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область,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город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Псков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Г.О.,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ул.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Новгородская,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д.23,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помещение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1001.</w:t>
            </w:r>
            <w:r>
              <w:rPr/>
              <w:t xml:space="preserve"> </w:t>
            </w:r>
          </w:p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Основной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государственный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регистрационный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номер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1097847268200.</w:t>
            </w:r>
            <w:r>
              <w:rPr/>
              <w:t xml:space="preserve"> </w:t>
            </w:r>
          </w:p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Телефон: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88124160441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Адрес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электронной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почты: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zakaz@eksp2.ru</w:t>
            </w:r>
            <w:r>
              <w:rPr/>
              <w:t xml:space="preserve"> </w:t>
            </w:r>
          </w:p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#000000"/>
                <w:sz w:val="22"/>
                <w:szCs w:val="22"/>
              </w:rPr>
              <w:t>в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#000000"/>
                <w:sz w:val="22"/>
                <w:szCs w:val="22"/>
              </w:rPr>
              <w:t>лице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Генерального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директора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Слугиной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Татьяны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Викторовны</w:t>
            </w:r>
            <w:r>
              <w:rPr/>
              <w:t xml:space="preserve"> </w:t>
            </w:r>
          </w:p>
        </w:tc>
        <w:tc>
          <w:tcPr>
            <w:tcW w:w="2028.451" w:type="dxa"/>
            <w:gridSpan w:val="2"/>
            <w:tcBorders/>
            <w:vMerge/>
            <w:vAlign w:val="top"/>
            <w:tcMar>
              <w:left w:w="4" w:type="dxa"/>
              <w:right w:w="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1748"/>
        </w:trPr>
        <w:tc>
          <w:tcPr>
            <w:tcW w:w="8480.85" w:type="dxa"/>
            <w:gridSpan w:val="9"/>
            <w:tcBorders/>
            <w:vMerge/>
            <w:vAlign w:val="top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755.001" w:type="dxa"/>
            <w:tcBorders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/>
            </w:r>
          </w:p>
        </w:tc>
        <w:tc>
          <w:tcPr>
            <w:tcW w:w="27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531"/>
        </w:trPr>
        <w:tc>
          <w:tcPr>
            <w:tcW w:w="10220.85" w:type="dxa"/>
            <w:gridSpan w:val="10"/>
            <w:tcBorders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#000000"/>
                <w:sz w:val="22"/>
                <w:szCs w:val="22"/>
              </w:rPr>
              <w:t>заявляет,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#000000"/>
                <w:sz w:val="22"/>
                <w:szCs w:val="22"/>
              </w:rPr>
              <w:t>что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Электроконвектор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промышленный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ЭКСП2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c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электронным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термостатом,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марок: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ЭКСП2,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согласно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приложению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№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1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на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1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листе.</w:t>
            </w:r>
            <w:r>
              <w:rPr/>
              <w:t xml:space="preserve"> </w:t>
            </w:r>
          </w:p>
        </w:tc>
        <w:tc>
          <w:tcPr>
            <w:tcW w:w="27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079"/>
        </w:trPr>
        <w:tc>
          <w:tcPr>
            <w:tcW w:w="10220.85" w:type="dxa"/>
            <w:gridSpan w:val="10"/>
            <w:tcBorders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Изготовитель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ОБЩЕСТВО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С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ОГРАНИЧЕННОЙ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ОТВЕТСТВЕННОСТЬЮ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"ПРОИЗВОДСТВЕННАЯ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КОМПАНИЯ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"ТЕХНОЛОГИЯ"</w:t>
            </w:r>
            <w:r>
              <w:rPr/>
              <w:t xml:space="preserve"> </w:t>
            </w:r>
          </w:p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Место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нахождения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(адрес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юридического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лица):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190013,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Россия,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г.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Санкт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–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Петербург,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вн.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тер.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г.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муниципальный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округ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Семеновский,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ул.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Серпуховская,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д.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6,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литера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А,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помещение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18-Н,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офис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1.</w:t>
            </w:r>
            <w:r>
              <w:rPr/>
              <w:t xml:space="preserve"> </w:t>
            </w:r>
          </w:p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Адрес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места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осуществления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деятельности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по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изготовлению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продукции: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180014,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Россия,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Псковская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область,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город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Псков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Г.О.,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ул.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Новгородская,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д.23,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помещение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1001.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Продукция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изготовлена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в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соответствии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с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ТУ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25.21.11-005-63013972-2020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и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ТУ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27.51.24-007-63013972-2022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ЭЛЕКТРОКОНВЕКТОР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ПРОМЫШЛЕННЫЙ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ЭКСП2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(Э)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С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ЭЛЕКТРОННЫМ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ТЕРМОСТАТОМ.</w:t>
            </w:r>
            <w:r>
              <w:rPr/>
              <w:t xml:space="preserve"> </w:t>
            </w:r>
          </w:p>
        </w:tc>
        <w:tc>
          <w:tcPr>
            <w:tcW w:w="27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73"/>
        </w:trPr>
        <w:tc>
          <w:tcPr>
            <w:tcW w:w="10220.85" w:type="dxa"/>
            <w:gridSpan w:val="10"/>
            <w:tcBorders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Код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(коды)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ТН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ВЭД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ЕАЭС: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8516295000</w:t>
            </w:r>
            <w:r>
              <w:rPr/>
              <w:t xml:space="preserve"> </w:t>
            </w:r>
          </w:p>
        </w:tc>
        <w:tc>
          <w:tcPr>
            <w:tcW w:w="27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73"/>
        </w:trPr>
        <w:tc>
          <w:tcPr>
            <w:tcW w:w="10220.85" w:type="dxa"/>
            <w:gridSpan w:val="10"/>
            <w:tcBorders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Серийный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выпуск</w:t>
            </w:r>
            <w:r>
              <w:rPr/>
              <w:t xml:space="preserve"> </w:t>
            </w:r>
          </w:p>
        </w:tc>
        <w:tc>
          <w:tcPr>
            <w:tcW w:w="27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1305"/>
        </w:trPr>
        <w:tc>
          <w:tcPr>
            <w:tcW w:w="10220.85" w:type="dxa"/>
            <w:gridSpan w:val="10"/>
            <w:tcBorders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#000000"/>
                <w:sz w:val="22"/>
                <w:szCs w:val="22"/>
              </w:rPr>
              <w:t>соответствует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#000000"/>
                <w:sz w:val="22"/>
                <w:szCs w:val="22"/>
              </w:rPr>
              <w:t>требованиям</w:t>
            </w:r>
            <w:r>
              <w:rPr/>
              <w:t xml:space="preserve"> </w:t>
            </w:r>
          </w:p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Технического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регламента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Таможенного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союза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"О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безопасности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низковольтного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оборудования"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(ТР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ТС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004/2011)</w:t>
            </w:r>
            <w:r>
              <w:rPr/>
              <w:t xml:space="preserve"> </w:t>
            </w:r>
          </w:p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Технического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регламента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Таможенного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союза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"Электромагнитная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совместимость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технических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средств"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(ТР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ТС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020/2011)</w:t>
            </w:r>
            <w:r>
              <w:rPr/>
              <w:t xml:space="preserve"> </w:t>
            </w:r>
          </w:p>
        </w:tc>
        <w:tc>
          <w:tcPr>
            <w:tcW w:w="27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1563"/>
        </w:trPr>
        <w:tc>
          <w:tcPr>
            <w:tcW w:w="10220.85" w:type="dxa"/>
            <w:gridSpan w:val="10"/>
            <w:tcBorders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#000000"/>
                <w:sz w:val="22"/>
                <w:szCs w:val="22"/>
              </w:rPr>
              <w:t>Декларация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#000000"/>
                <w:sz w:val="22"/>
                <w:szCs w:val="22"/>
              </w:rPr>
              <w:t>о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#000000"/>
                <w:sz w:val="22"/>
                <w:szCs w:val="22"/>
              </w:rPr>
              <w:t>соответствии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#000000"/>
                <w:sz w:val="22"/>
                <w:szCs w:val="22"/>
              </w:rPr>
              <w:t>принята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#000000"/>
                <w:sz w:val="22"/>
                <w:szCs w:val="22"/>
              </w:rPr>
              <w:t>на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#000000"/>
                <w:sz w:val="22"/>
                <w:szCs w:val="22"/>
              </w:rPr>
              <w:t>основании</w:t>
            </w:r>
            <w:r>
              <w:rPr/>
              <w:t xml:space="preserve"> </w:t>
            </w:r>
          </w:p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Протокола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испытаний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№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ЛСИ3-004682-2024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от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05.12.2024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года,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выданного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Испытательной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лабораторией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«Лаборатория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сертификационных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исследований»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Общества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с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ограниченной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ответственностью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«Лаборатория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сертификационных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исследований»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(регистрационный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номер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аттестата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аккредитации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РОСС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RU.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З2001.04ИБФ1.ИЛ67)</w:t>
            </w:r>
            <w:r>
              <w:rPr/>
              <w:t xml:space="preserve"> </w:t>
            </w:r>
          </w:p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Cхема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декларирования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соответствия: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1д</w:t>
            </w:r>
            <w:r>
              <w:rPr/>
              <w:t xml:space="preserve"> </w:t>
            </w:r>
          </w:p>
        </w:tc>
        <w:tc>
          <w:tcPr>
            <w:tcW w:w="27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3369"/>
        </w:trPr>
        <w:tc>
          <w:tcPr>
            <w:tcW w:w="10220.85" w:type="dxa"/>
            <w:gridSpan w:val="10"/>
            <w:tcBorders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#000000"/>
                <w:sz w:val="22"/>
                <w:szCs w:val="22"/>
              </w:rPr>
              <w:t>Дополнительная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#000000"/>
                <w:sz w:val="22"/>
                <w:szCs w:val="22"/>
              </w:rPr>
              <w:t>информация</w:t>
            </w:r>
            <w:r>
              <w:rPr/>
              <w:t xml:space="preserve"> </w:t>
            </w:r>
          </w:p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ГОСТ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30804.6.2-2013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«Совместимость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технических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средств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электромагнитная.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Устойчивость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к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электромагнитным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помехам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технических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средств,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применяемых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в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промышленных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зонах.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Требования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и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методы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испытаний»;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ГОСТ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30804.6.4-2013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«Совместимость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технических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средств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электромагнитная.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Электромагнитные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помехи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от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технических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средств,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применяемых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в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промышленных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зонах.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Нормы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и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методы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испытаний».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Условия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хранения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продукции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в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соответствии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с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ГОСТ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15150-69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«Машины,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приборы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и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другие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технические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изделия.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Исполнения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для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различных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климатических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районов.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Категории,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условия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эксплуатации,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хранения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и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транспортирования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в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части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воздействия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климатических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факторов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внешней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среды».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Условия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хранения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конкретного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изделия,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срок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хранения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(службы)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указываются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в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прилагаемой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к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продукции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товаросопроводительной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и/или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эксплуатационной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документации.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Декларация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соответствия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распространяется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на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продукцию,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изготовленную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с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даты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изготовления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отобранных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образцов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(проб)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продукции,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прошедших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исследования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(испытания)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и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измерения,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указанную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в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акте(ах)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отбора.</w:t>
            </w:r>
            <w:r>
              <w:rPr/>
              <w:t xml:space="preserve"> </w:t>
            </w:r>
          </w:p>
        </w:tc>
        <w:tc>
          <w:tcPr>
            <w:tcW w:w="27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115"/>
        </w:trPr>
        <w:tc>
          <w:tcPr>
            <w:tcW w:w="53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0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24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8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6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0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21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74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73"/>
        </w:trPr>
        <w:tc>
          <w:tcPr>
            <w:tcW w:w="10220.85" w:type="dxa"/>
            <w:gridSpan w:val="10"/>
            <w:tcBorders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#000000"/>
                <w:sz w:val="22"/>
                <w:szCs w:val="22"/>
              </w:rPr>
              <w:t>Декларация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#000000"/>
                <w:sz w:val="22"/>
                <w:szCs w:val="22"/>
              </w:rPr>
              <w:t>о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#000000"/>
                <w:sz w:val="22"/>
                <w:szCs w:val="22"/>
              </w:rPr>
              <w:t>соответствии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#000000"/>
                <w:sz w:val="22"/>
                <w:szCs w:val="22"/>
              </w:rPr>
              <w:t>действительна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#000000"/>
                <w:sz w:val="22"/>
                <w:szCs w:val="22"/>
              </w:rPr>
              <w:t>с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#000000"/>
                <w:sz w:val="22"/>
                <w:szCs w:val="22"/>
              </w:rPr>
              <w:t>даты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#000000"/>
                <w:sz w:val="22"/>
                <w:szCs w:val="22"/>
              </w:rPr>
              <w:t>регистрации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#000000"/>
                <w:sz w:val="22"/>
                <w:szCs w:val="22"/>
              </w:rPr>
              <w:t>по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#000000"/>
                <w:sz w:val="22"/>
                <w:szCs w:val="22"/>
              </w:rPr>
              <w:t>13.02.2030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#000000"/>
                <w:sz w:val="22"/>
                <w:szCs w:val="22"/>
              </w:rPr>
              <w:t>включительно.</w:t>
            </w:r>
            <w:r>
              <w:rPr/>
              <w:t xml:space="preserve"> </w:t>
            </w:r>
          </w:p>
        </w:tc>
        <w:tc>
          <w:tcPr>
            <w:tcW w:w="27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31"/>
        </w:trPr>
        <w:tc>
          <w:tcPr>
            <w:tcW w:w="53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0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24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8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6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0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21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74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70"/>
        </w:trPr>
        <w:tc>
          <w:tcPr>
            <w:tcW w:w="53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0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24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8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6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0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985.75" w:type="dxa"/>
            <w:gridSpan w:val="3"/>
            <w:tcBorders/>
            <w:vMerge w:val="restart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Слугина Татьяна Викторовна</w:t>
            </w:r>
          </w:p>
        </w:tc>
        <w:tc>
          <w:tcPr>
            <w:tcW w:w="27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13"/>
        </w:trPr>
        <w:tc>
          <w:tcPr>
            <w:tcW w:w="53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0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24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8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78.2" w:type="dxa"/>
            <w:tcBorders/>
            <w:vMerge w:val="restart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М.П.</w:t>
            </w:r>
            <w:r>
              <w:rPr/>
              <w:t xml:space="preserve"> </w:t>
            </w:r>
          </w:p>
        </w:tc>
        <w:tc>
          <w:tcPr>
            <w:tcW w:w="80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985.75" w:type="dxa"/>
            <w:gridSpan w:val="3"/>
            <w:tcBorders/>
            <w:vMerge/>
            <w:vAlign w:val="top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6"/>
        </w:trPr>
        <w:tc>
          <w:tcPr>
            <w:tcW w:w="53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0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24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8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78.2" w:type="dxa"/>
            <w:tcBorders/>
            <w:vMerge/>
            <w:vAlign w:val="top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0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21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74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13"/>
        </w:trPr>
        <w:tc>
          <w:tcPr>
            <w:tcW w:w="53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71.6" w:type="dxa"/>
            <w:gridSpan w:val="3"/>
            <w:tcBorders>
              <w:top w:val="single" w:sz="8" w:space="0" w:color="#000000"/>
            </w:tcBorders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6"/>
                <w:szCs w:val="16"/>
              </w:rPr>
              <w:t>(подпись)</w:t>
            </w:r>
          </w:p>
        </w:tc>
        <w:tc>
          <w:tcPr>
            <w:tcW w:w="18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6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0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985.75" w:type="dxa"/>
            <w:gridSpan w:val="3"/>
            <w:tcBorders>
              <w:top w:val="single" w:sz="8" w:space="0" w:color="#000000"/>
            </w:tcBorders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3"/>
                <w:szCs w:val="13"/>
              </w:rPr>
              <w:t>(Ф.И.О. заявителя)</w:t>
            </w:r>
          </w:p>
        </w:tc>
        <w:tc>
          <w:tcPr>
            <w:tcW w:w="27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64"/>
        </w:trPr>
        <w:tc>
          <w:tcPr>
            <w:tcW w:w="53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0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24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8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6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0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21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74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55"/>
        </w:trPr>
        <w:tc>
          <w:tcPr>
            <w:tcW w:w="53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0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24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8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6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0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21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74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75"/>
        </w:trPr>
        <w:tc>
          <w:tcPr>
            <w:tcW w:w="53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0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24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8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6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0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21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74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73"/>
        </w:trPr>
        <w:tc>
          <w:tcPr>
            <w:tcW w:w="10220.85" w:type="dxa"/>
            <w:gridSpan w:val="10"/>
            <w:tcBorders/>
            <w:vAlign w:val="top"/>
            <w:tcMar>
              <w:left w:w="4" w:type="dxa"/>
              <w:right w:w="34" w:type="dxa"/>
            </w:tcMar>
          </w:tcPr>
          <w:p>
            <w:pPr>
              <w:jc w:val="left"/>
              <w:ind w:left="0" w:right="30"/>
              <w:spacing w:before="0" w:after="0" w:line="238" w:lineRule="auto" w:beforeAutospacing="0" w:afterAutospacing="0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#000000"/>
                <w:sz w:val="22"/>
                <w:szCs w:val="22"/>
              </w:rPr>
              <w:t>Регистрационный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#000000"/>
                <w:sz w:val="22"/>
                <w:szCs w:val="22"/>
              </w:rPr>
              <w:t>номер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#000000"/>
                <w:sz w:val="22"/>
                <w:szCs w:val="22"/>
              </w:rPr>
              <w:t>декларации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#000000"/>
                <w:sz w:val="22"/>
                <w:szCs w:val="22"/>
              </w:rPr>
              <w:t>о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#000000"/>
                <w:sz w:val="22"/>
                <w:szCs w:val="22"/>
              </w:rPr>
              <w:t>соответствии: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#000000"/>
                <w:sz w:val="22"/>
                <w:szCs w:val="22"/>
              </w:rPr>
              <w:t>ЕАЭС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#000000"/>
                <w:sz w:val="22"/>
                <w:szCs w:val="22"/>
              </w:rPr>
              <w:t>N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#000000"/>
                <w:sz w:val="22"/>
                <w:szCs w:val="22"/>
              </w:rPr>
              <w:t>RU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#000000"/>
                <w:sz w:val="22"/>
                <w:szCs w:val="22"/>
              </w:rPr>
              <w:t>Д-RU.РА01.В.98485/25</w:t>
            </w:r>
            <w:r>
              <w:rPr/>
              <w:t xml:space="preserve"> </w:t>
            </w:r>
          </w:p>
        </w:tc>
        <w:tc>
          <w:tcPr>
            <w:tcW w:w="27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68"/>
        </w:trPr>
        <w:tc>
          <w:tcPr>
            <w:tcW w:w="53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0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24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8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6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0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21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74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73"/>
        </w:trPr>
        <w:tc>
          <w:tcPr>
            <w:tcW w:w="10220.85" w:type="dxa"/>
            <w:gridSpan w:val="10"/>
            <w:tcBorders/>
            <w:vAlign w:val="top"/>
            <w:tcMar>
              <w:left w:w="4" w:type="dxa"/>
              <w:right w:w="34" w:type="dxa"/>
            </w:tcMar>
          </w:tcPr>
          <w:p>
            <w:pPr>
              <w:jc w:val="left"/>
              <w:ind w:left="0" w:right="30"/>
              <w:spacing w:before="0" w:after="0" w:line="238" w:lineRule="auto" w:beforeAutospacing="0" w:afterAutospacing="0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#000000"/>
                <w:sz w:val="22"/>
                <w:szCs w:val="22"/>
              </w:rPr>
              <w:t>Дата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#000000"/>
                <w:sz w:val="22"/>
                <w:szCs w:val="22"/>
              </w:rPr>
              <w:t>регистрации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#000000"/>
                <w:sz w:val="22"/>
                <w:szCs w:val="22"/>
              </w:rPr>
              <w:t>декларации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#000000"/>
                <w:sz w:val="22"/>
                <w:szCs w:val="22"/>
              </w:rPr>
              <w:t>о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#000000"/>
                <w:sz w:val="22"/>
                <w:szCs w:val="22"/>
              </w:rPr>
              <w:t>соответствии:</w:t>
            </w:r>
            <w:r>
              <w:rPr/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#000000"/>
                <w:sz w:val="22"/>
                <w:szCs w:val="22"/>
              </w:rPr>
              <w:t> 14.02.2025</w:t>
            </w:r>
            <w:r>
              <w:rPr/>
              <w:t xml:space="preserve"> </w:t>
            </w:r>
          </w:p>
        </w:tc>
        <w:tc>
          <w:tcPr>
            <w:tcW w:w="27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126"/>
        </w:trPr>
        <w:tc>
          <w:tcPr>
            <w:tcW w:w="53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0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24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8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6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0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21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74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83"/>
        </w:trPr>
        <w:tc>
          <w:tcPr>
            <w:tcW w:w="53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0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24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8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6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0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985.75" w:type="dxa"/>
            <w:gridSpan w:val="3"/>
            <w:tcBorders/>
            <w:vAlign w:val="top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/>
            </w:r>
          </w:p>
        </w:tc>
        <w:tc>
          <w:tcPr>
            <w:tcW w:w="27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</w:tbl>
    <w:p>
      <w:pPr>
        <w:rPr>
          <w:sz w:val="0"/>
          <w:szCs w:val="0"/>
        </w:rPr>
      </w:pPr>
      <w:r>
        <w:br w:type="page"/>
      </w:r>
    </w:p>
    <w:p>
      <w:pPr>
        <w:sectPr>
          <w:pgSz w:w="11907" w:h="16840"/>
          <w:pgMar w:top="530" w:right="567" w:bottom="530" w:left="567" w:header="530" w:footer="530" w:gutter="0"/>
        </w:sectPr>
      </w:pPr>
    </w:p>
    <w:bookmarkStart w:id="4" w:name="2"/>
    <w:bookmarkEnd w:id="4"/>
    <w:tbl>
      <w:tblPr>
        <w:tblW w:w="0" w:type="auto"/>
        <w:tblInd w:w="823" w:type="dxa"/>
        <w:tblCellMar>
          <w:left w:w="0" w:type="dxa"/>
          <w:right w:w="0" w:type="dxa"/>
        </w:tblCellMa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128"/>
        <w:gridCol w:w="442"/>
        <w:gridCol w:w="740"/>
        <w:gridCol w:w="898"/>
        <w:gridCol w:w="618"/>
        <w:gridCol w:w="312"/>
        <w:gridCol w:w="2539"/>
        <w:gridCol w:w="394"/>
        <w:gridCol w:w="28"/>
        <w:gridCol w:w="1614"/>
        <w:gridCol w:w="2493"/>
        <w:gridCol w:w="17"/>
      </w:tblGrid>
      <w:tr>
        <w:trPr>
          <w:trHeight w:hRule="exact" w:val="273"/>
        </w:trPr>
        <w:tc>
          <w:tcPr>
            <w:tcW w:w="10239.15" w:type="dxa"/>
            <w:gridSpan w:val="12"/>
            <w:tcBorders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#000000"/>
                <w:sz w:val="22"/>
                <w:szCs w:val="22"/>
              </w:rPr>
              <w:t>ЕВРАЗИЙСКИЙ ЭКОНОМИЧЕСКИЙ СОЮЗ</w:t>
            </w:r>
          </w:p>
        </w:tc>
      </w:tr>
      <w:tr>
        <w:trPr>
          <w:trHeight w:hRule="exact" w:val="43"/>
        </w:trPr>
        <w:tc>
          <w:tcPr>
            <w:tcW w:w="12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4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9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1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1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54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9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61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49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855"/>
        </w:trPr>
        <w:tc>
          <w:tcPr>
            <w:tcW w:w="10239.15" w:type="dxa"/>
            <w:gridSpan w:val="12"/>
            <w:tcBorders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ПРИЛОЖЕНИЕ №1 Лист 1</w:t>
            </w:r>
          </w:p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к ДЕКЛАРАЦИИ О СООТВЕТСТВИИ ЕАЭС N RU Д-RU.РА01.В.98485/25</w:t>
            </w:r>
          </w:p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2"/>
                <w:szCs w:val="22"/>
              </w:rPr>
              <w:t>Перечень продукции, на которую распространяется действие декларации о соответствии</w:t>
            </w:r>
          </w:p>
        </w:tc>
      </w:tr>
      <w:tr>
        <w:trPr>
          <w:trHeight w:hRule="exact" w:val="94"/>
        </w:trPr>
        <w:tc>
          <w:tcPr>
            <w:tcW w:w="12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4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9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1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1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54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9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61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49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634"/>
        </w:trPr>
        <w:tc>
          <w:tcPr>
            <w:tcW w:w="2222.7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/>
                <w:color w:val="#000000"/>
                <w:sz w:val="18"/>
                <w:szCs w:val="18"/>
              </w:rPr>
              <w:t>Код (коды) ТН ВЭД</w:t>
            </w:r>
            <w:br/>
            <w:r>
              <w:rPr>
                <w:rFonts w:ascii="Times New Roman" w:hAnsi="Times New Roman" w:cs="Times New Roman" w:eastAsia="Times New Roman"/>
                <w:b/>
                <w:color w:val="#000000"/>
                <w:sz w:val="18"/>
                <w:szCs w:val="18"/>
              </w:rPr>
              <w:t>ЕАЭС</w:t>
            </w:r>
          </w:p>
        </w:tc>
        <w:tc>
          <w:tcPr>
            <w:tcW w:w="5520.9" w:type="dxa"/>
            <w:gridSpan w:val="6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/>
                <w:color w:val="#000000"/>
                <w:sz w:val="18"/>
                <w:szCs w:val="18"/>
              </w:rPr>
              <w:t>Наименование, типы, марки, модели продукции, составные</w:t>
            </w:r>
            <w:br/>
            <w:r>
              <w:rPr>
                <w:rFonts w:ascii="Times New Roman" w:hAnsi="Times New Roman" w:cs="Times New Roman" w:eastAsia="Times New Roman"/>
                <w:b/>
                <w:color w:val="#000000"/>
                <w:sz w:val="18"/>
                <w:szCs w:val="18"/>
              </w:rPr>
              <w:t>части изделия или комплекса</w:t>
            </w:r>
          </w:p>
        </w:tc>
        <w:tc>
          <w:tcPr>
            <w:tcW w:w="2525.5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/>
                <w:color w:val="#000000"/>
                <w:sz w:val="18"/>
                <w:szCs w:val="18"/>
              </w:rPr>
              <w:t>Обозначение документации,</w:t>
            </w:r>
            <w:br/>
            <w:r>
              <w:rPr>
                <w:rFonts w:ascii="Times New Roman" w:hAnsi="Times New Roman" w:cs="Times New Roman" w:eastAsia="Times New Roman"/>
                <w:b/>
                <w:color w:val="#000000"/>
                <w:sz w:val="18"/>
                <w:szCs w:val="18"/>
              </w:rPr>
              <w:t>по которой выпускается</w:t>
            </w:r>
            <w:br/>
            <w:r>
              <w:rPr>
                <w:rFonts w:ascii="Times New Roman" w:hAnsi="Times New Roman" w:cs="Times New Roman" w:eastAsia="Times New Roman"/>
                <w:b/>
                <w:color w:val="#000000"/>
                <w:sz w:val="18"/>
                <w:szCs w:val="18"/>
              </w:rPr>
              <w:t>продукция</w:t>
            </w:r>
          </w:p>
        </w:tc>
      </w:tr>
      <w:tr>
        <w:trPr>
          <w:trHeight w:hRule="exact" w:val="6500"/>
        </w:trPr>
        <w:tc>
          <w:tcPr>
            <w:tcW w:w="2222.7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8516295000</w:t>
            </w:r>
          </w:p>
        </w:tc>
        <w:tc>
          <w:tcPr>
            <w:tcW w:w="5520.9" w:type="dxa"/>
            <w:gridSpan w:val="6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Электроконвекторы промышленные ЭКСП2 (Э) c электронным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термостатом:</w:t>
            </w:r>
          </w:p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ЭКСП2 (Э) 0,1…6,0_1/230_УХЛ4/ХЛ3_IP54/IP56 – YYY</w:t>
            </w:r>
          </w:p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ЭКСП2 (Э) 0,3…6,0_3/400_УХЛ4/ХЛ3_IP54/IP56 – YYY</w:t>
            </w:r>
          </w:p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ЭКСП2_Т90 0,1…6,0_1/230_УХЛ4/ХЛ3_IP54/IP56 К(Х) –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YYY</w:t>
            </w:r>
          </w:p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ЭКСП2_Т90 0,3…6,0_3/400_УХЛ4/ХЛ3_IP54/IP56 К(Х) –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YYY</w:t>
            </w:r>
          </w:p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Структура условного обозначения электрических конвекторов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специальных промышленных c электронным термостатом, где:</w:t>
            </w:r>
          </w:p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X - варианты температурного исполнения (К60 - температура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на корпусе +60°С, К70 - температура на корпусе +70°С, К80 -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температура на корпусе +80°С, К90 - температура на корпусе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+90°С);</w:t>
            </w:r>
          </w:p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YYY - типовые комплектации* /указывается дополнительно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если требуется/ (КК - компактный корпус, У - узкий корпус,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БУП - боковой узел подключения, СТ - серия «Спецтехника»,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ВТ - выносной термостат).</w:t>
            </w:r>
          </w:p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*   Шифр комплектации изделия может содержать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дополнительную информацию о номере Технического задания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(ТЗ) Заказчика или протоколе заводских испытаний.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Дополнительная информация указывается в скобках после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шифра комплектации. По заданию Заказчика, допускается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изготовление изделий в иных комплектациях, не ухудшающих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теплофизические и эксплуатационные характеристики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основного изделия.</w:t>
            </w:r>
          </w:p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* Допускается использование совместных комплектаций. При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этом комплектации указываются с использованием «_».</w:t>
            </w:r>
          </w:p>
        </w:tc>
        <w:tc>
          <w:tcPr>
            <w:tcW w:w="2525.5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ТУ 25.21.11-005-63013972-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2020 и ТУ 27.51.24-007-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63013972-2022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ЭЛЕКТРОКОНВЕКТОР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ПРОМЫШЛЕННЫЙ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ЭКСП2 (Э) С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ЭЛЕКТРОННЫМ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>ТЕРМОСТАТОМ</w:t>
            </w:r>
          </w:p>
        </w:tc>
      </w:tr>
      <w:tr>
        <w:trPr>
          <w:trHeight w:hRule="exact" w:val="6457"/>
        </w:trPr>
        <w:tc>
          <w:tcPr>
            <w:tcW w:w="12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4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9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1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1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54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9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61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49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6"/>
        </w:trPr>
        <w:tc>
          <w:tcPr>
            <w:tcW w:w="12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13.05" w:type="dxa"/>
            <w:gridSpan w:val="4"/>
            <w:tcBorders/>
            <w:vMerge w:val="restart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4"/>
                <w:szCs w:val="24"/>
              </w:rPr>
              <w:t>Генеральный директор</w:t>
            </w:r>
          </w:p>
        </w:tc>
        <w:tc>
          <w:tcPr>
            <w:tcW w:w="31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54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9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61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49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90"/>
        </w:trPr>
        <w:tc>
          <w:tcPr>
            <w:tcW w:w="12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13.05" w:type="dxa"/>
            <w:gridSpan w:val="4"/>
            <w:tcBorders/>
            <w:vMerge/>
            <w:vAlign w:val="top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1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54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9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169.85" w:type="dxa"/>
            <w:gridSpan w:val="4"/>
            <w:tcBorders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4"/>
                <w:szCs w:val="24"/>
              </w:rPr>
              <w:t>Слугина Татьяна Викторовна</w:t>
            </w:r>
          </w:p>
        </w:tc>
      </w:tr>
      <w:tr>
        <w:trPr>
          <w:trHeight w:hRule="exact" w:val="24"/>
        </w:trPr>
        <w:tc>
          <w:tcPr>
            <w:tcW w:w="12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13.05" w:type="dxa"/>
            <w:gridSpan w:val="4"/>
            <w:tcBorders/>
            <w:vMerge/>
            <w:vAlign w:val="top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1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54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9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61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49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13"/>
        </w:trPr>
        <w:tc>
          <w:tcPr>
            <w:tcW w:w="12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13.05" w:type="dxa"/>
            <w:gridSpan w:val="4"/>
            <w:tcBorders/>
            <w:vMerge/>
            <w:vAlign w:val="top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1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554.2" w:type="dxa"/>
            <w:tcBorders>
              <w:top w:val="single" w:sz="8" w:space="0" w:color="#000000"/>
            </w:tcBorders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6"/>
                <w:szCs w:val="16"/>
              </w:rPr>
              <w:t>подпись</w:t>
            </w:r>
          </w:p>
        </w:tc>
        <w:tc>
          <w:tcPr>
            <w:tcW w:w="39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150.5" w:type="dxa"/>
            <w:gridSpan w:val="3"/>
            <w:tcBorders>
              <w:top w:val="single" w:sz="8" w:space="0" w:color="#000000"/>
            </w:tcBorders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6"/>
                <w:szCs w:val="16"/>
              </w:rPr>
              <w:t>(Ф.И.О. заявителя)</w:t>
            </w:r>
          </w:p>
        </w:tc>
        <w:tc>
          <w:tcPr>
            <w:tcW w:w="1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54"/>
        </w:trPr>
        <w:tc>
          <w:tcPr>
            <w:tcW w:w="12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13.05" w:type="dxa"/>
            <w:gridSpan w:val="4"/>
            <w:tcBorders/>
            <w:vMerge/>
            <w:vAlign w:val="top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1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54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9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61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49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39"/>
        </w:trPr>
        <w:tc>
          <w:tcPr>
            <w:tcW w:w="12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13.05" w:type="dxa"/>
            <w:gridSpan w:val="4"/>
            <w:tcBorders/>
            <w:vMerge/>
            <w:vAlign w:val="top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1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54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9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61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49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13"/>
        </w:trPr>
        <w:tc>
          <w:tcPr>
            <w:tcW w:w="12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13.05" w:type="dxa"/>
            <w:gridSpan w:val="4"/>
            <w:tcBorders/>
            <w:vMerge/>
            <w:vAlign w:val="top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1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54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9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61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49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83"/>
        </w:trPr>
        <w:tc>
          <w:tcPr>
            <w:tcW w:w="12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13.05" w:type="dxa"/>
            <w:gridSpan w:val="4"/>
            <w:tcBorders/>
            <w:vMerge/>
            <w:vAlign w:val="top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1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54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9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139.7" w:type="dxa"/>
            <w:gridSpan w:val="3"/>
            <w:tcBorders/>
            <w:vAlign w:val="top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0" w:after="0" w:line="238" w:lineRule="auto" w:beforeAutospacing="0" w:afterAutospacing="0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19"/>
                <w:szCs w:val="19"/>
              </w:rPr>
              <w:t/>
            </w:r>
          </w:p>
        </w:tc>
      </w:tr>
    </w:tbl>
    <w:sectPr>
      <w:pgSz w:w="11907" w:h="16840"/>
      <w:pgMar w:top="477" w:right="0" w:bottom="0" w:left="454" w:header="477" w:footer="0" w:gutter="0"/>
    </w:sectPr>
    <w:p>
      <w:r>
        <w:rPr>
          <w:color w:val="#FFFFFF"/>
          <w:sz w:val="2"/>
          <w:szCs w:val="2"/>
        </w:rPr>
        <w:t>.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D31453"/>
    <w:rsid w:val="0002418B"/>
    <w:rsid w:val="001F0BC7"/>
    <w:rsid w:val="00D31453"/>
    <w:rsid w:val="00E209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" w:eastAsia="e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styleId="a3" w:type="paragraph">
    <w:name w:val="header"/>
    <w:basedOn w:val="a"/>
    <w:link w:val="a4"/>
    <w:uiPriority w:val="99"/>
    <w:unhideWhenUsed/>
    <w:rsid w:val="00D87E1B"/>
    <w:pPr>
      <w:tabs>
        <w:tab w:val="center" w:pos="4677"/>
        <w:tab w:val="right" w:pos="9355"/>
      </w:tabs>
      <w:spacing w:lineRule="auto" w:line="240" w:after="0"/>
    </w:pPr>
  </w:style>
  <w:style w:styleId="a4" w:type="character" w:customStyle="1">
    <w:name w:val="Header Sign"/>
    <w:basedOn w:val="a0"/>
    <w:link w:val="a3"/>
    <w:uiPriority w:val="99"/>
    <w:rsid w:val="00D87E1B"/>
  </w:style>
  <w:style w:styleId="a5" w:type="paragraph">
    <w:name w:val="footer"/>
    <w:basedOn w:val="a"/>
    <w:link w:val="a6"/>
    <w:uiPriority w:val="99"/>
    <w:unhideWhenUsed/>
    <w:rsid w:val="00D87E1B"/>
    <w:pPr>
      <w:tabs>
        <w:tab w:val="center" w:pos="4677"/>
        <w:tab w:val="right" w:pos="9355"/>
      </w:tabs>
      <w:spacing w:lineRule="auto" w:line="240" w:after="0"/>
    </w:pPr>
  </w:style>
  <w:style w:styleId="a6" w:type="character" w:customStyle="1">
    <w:name w:val="Footer Sign"/>
    <w:basedOn w:val="a0"/>
    <w:link w:val="a5"/>
    <w:uiPriority w:val="99"/>
    <w:rsid w:val="00D87E1B"/>
  </w:style>
</w:styles>
</file>

<file path=word/_rels/document.xml.rels><?xml version="1.0" encoding="UTF-8" standalone="yes"?>
<Relationships xmlns="http://schemas.openxmlformats.org/package/2006/relationships">
<Relationship Id="rId1" Type="http://schemas.openxmlformats.org/officeDocument/2006/relationships/settings" Target="settings.xml" />
<Relationship Id="rId2" Type="http://schemas.openxmlformats.org/officeDocument/2006/relationships/styles" Target="styles.xml" />
<Relationship Id="rId3" Type="http://schemas.openxmlformats.org/officeDocument/2006/relationships/fontTable" Target="fontTable.xml" />
<Relationship Id="rId22" Type="http://schemas.openxmlformats.org/officeDocument/2006/relationships/image" Target="media/2C59652839B44D105E668FF9A4CD07BF.png" />
<Relationship Id="rId23" Type="http://schemas.openxmlformats.org/officeDocument/2006/relationships/image" Target="media/2B0D178B8404218194754AFCE2E93969.png" />
</Relationships>

</file>

<file path=docProps/app.xml><?xml version="1.0" encoding="utf-8"?>
<Properties xmlns="http://schemas.openxmlformats.org/officeDocument/2006/extended-properties" xmlns:vt="http://schemas.openxmlformats.org/officeDocument/2006/docPropsVTypes">
  <DocSecurity>0</DocSecurity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Page1</vt:lpstr>
    </vt:vector>
  </TitlesOfParts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FastReport.NET</dc:creator>
</cp:coreProperties>
</file>