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0"/>
        <w:gridCol w:w="1974"/>
        <w:gridCol w:w="3831"/>
      </w:tblGrid>
      <w:tr w:rsidR="003D0CA5" w:rsidRPr="00524329" w:rsidTr="00D84F0A">
        <w:tc>
          <w:tcPr>
            <w:tcW w:w="3652" w:type="dxa"/>
          </w:tcPr>
          <w:p w:rsidR="007C55F8" w:rsidRPr="00524329" w:rsidRDefault="007C55F8" w:rsidP="00D36790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432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Министерство труда </w:t>
            </w:r>
          </w:p>
          <w:p w:rsidR="007C55F8" w:rsidRPr="00524329" w:rsidRDefault="007C55F8" w:rsidP="00D36790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432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 социального развития Республики Саха (Якутия)</w:t>
            </w:r>
          </w:p>
          <w:p w:rsidR="007C55F8" w:rsidRPr="00524329" w:rsidRDefault="007C55F8" w:rsidP="00D36790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C55F8" w:rsidRPr="00524329" w:rsidRDefault="007C55F8" w:rsidP="00D36790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432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Государственное казенное учреждение </w:t>
            </w:r>
          </w:p>
          <w:p w:rsidR="007C55F8" w:rsidRPr="00524329" w:rsidRDefault="007C55F8" w:rsidP="00D36790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432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Республики Саха (Якутия) «Вилюйский центр содействия семейному воспитанию </w:t>
            </w:r>
          </w:p>
          <w:p w:rsidR="007C55F8" w:rsidRPr="00524329" w:rsidRDefault="007C55F8" w:rsidP="00D36790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432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им. С.М. Аржакова»</w:t>
            </w:r>
          </w:p>
        </w:tc>
        <w:tc>
          <w:tcPr>
            <w:tcW w:w="1985" w:type="dxa"/>
          </w:tcPr>
          <w:p w:rsidR="007C55F8" w:rsidRPr="00524329" w:rsidRDefault="007C55F8" w:rsidP="00D36790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432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849FB1" wp14:editId="60EF10DB">
                  <wp:extent cx="1002183" cy="943661"/>
                  <wp:effectExtent l="0" t="0" r="7620" b="8890"/>
                  <wp:docPr id="1" name="Рисунок 1" descr="C:\Users\FUTUREE\Pictures\Эмблема КДР\Эмблема КДР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UTUREE\Pictures\Эмблема КДР\Эмблема КДР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19" cy="953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4" w:type="dxa"/>
          </w:tcPr>
          <w:p w:rsidR="007C55F8" w:rsidRPr="00524329" w:rsidRDefault="007C55F8" w:rsidP="00D36790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432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Саха Өрөспүүбүлүкэтин</w:t>
            </w:r>
          </w:p>
          <w:p w:rsidR="007C55F8" w:rsidRPr="00524329" w:rsidRDefault="007C55F8" w:rsidP="00D36790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432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үлэҕэ уонна социальнай </w:t>
            </w:r>
          </w:p>
          <w:p w:rsidR="007C55F8" w:rsidRPr="00524329" w:rsidRDefault="007C55F8" w:rsidP="00D36790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432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сайдыыга министиэристибэтэ</w:t>
            </w:r>
          </w:p>
          <w:p w:rsidR="007C55F8" w:rsidRPr="00524329" w:rsidRDefault="007C55F8" w:rsidP="00D36790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C55F8" w:rsidRPr="00524329" w:rsidRDefault="007C55F8" w:rsidP="00D36790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432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С.М. Аржаков аатынан </w:t>
            </w:r>
          </w:p>
          <w:p w:rsidR="007C55F8" w:rsidRPr="00524329" w:rsidRDefault="007C55F8" w:rsidP="00D36790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432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дьиэ кэргэҥҥэ иитиини өйүүр Бүлүүтээҕи киин </w:t>
            </w:r>
          </w:p>
          <w:p w:rsidR="007C55F8" w:rsidRPr="00524329" w:rsidRDefault="007C55F8" w:rsidP="00D36790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432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Саха Өрөспүүбүлүкэтин хаа</w:t>
            </w:r>
            <w:r w:rsidRPr="0052432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52432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ынатын тэрилтэтэ</w:t>
            </w:r>
          </w:p>
          <w:p w:rsidR="007C55F8" w:rsidRPr="00524329" w:rsidRDefault="007C55F8" w:rsidP="00D36790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55F8" w:rsidRPr="00524329" w:rsidRDefault="007C55F8" w:rsidP="00D36790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24329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C55F8" w:rsidRPr="00524329" w:rsidRDefault="007C55F8" w:rsidP="00D36790">
      <w:pPr>
        <w:tabs>
          <w:tab w:val="left" w:pos="567"/>
        </w:tabs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2432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пер.Партизана Семенова, д.18/3,</w:t>
      </w:r>
      <w:r w:rsidRPr="00524329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</w:t>
      </w:r>
      <w:r w:rsidRPr="005243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г.Вилюйск, Вилюйский район, Республика Саха (Якутия), 678200 </w:t>
      </w:r>
    </w:p>
    <w:p w:rsidR="007C55F8" w:rsidRPr="00524329" w:rsidRDefault="007C55F8" w:rsidP="00D36790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5243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тел./факс: 8(41132) 43-1-69,  </w:t>
      </w:r>
      <w:hyperlink r:id="rId6" w:history="1">
        <w:r w:rsidRPr="00524329">
          <w:rPr>
            <w:rFonts w:ascii="Times New Roman" w:hAnsi="Times New Roman" w:cs="Times New Roman"/>
            <w:sz w:val="24"/>
            <w:szCs w:val="24"/>
            <w:u w:val="single"/>
          </w:rPr>
          <w:t>https://vil-detdom.profiedu.ru/</w:t>
        </w:r>
      </w:hyperlink>
      <w:r w:rsidRPr="00524329">
        <w:rPr>
          <w:rFonts w:ascii="Times New Roman" w:hAnsi="Times New Roman" w:cs="Times New Roman"/>
          <w:sz w:val="24"/>
          <w:szCs w:val="24"/>
        </w:rPr>
        <w:t xml:space="preserve">   Е</w:t>
      </w:r>
      <w:r w:rsidRPr="00524329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52432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mail</w:t>
      </w:r>
      <w:r w:rsidRPr="005243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  <w:r w:rsidRPr="0052432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cpds</w:t>
      </w:r>
      <w:r w:rsidRPr="00524329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r w:rsidRPr="0052432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vil</w:t>
      </w:r>
      <w:r w:rsidRPr="00524329">
        <w:rPr>
          <w:rFonts w:ascii="Times New Roman" w:eastAsiaTheme="minorEastAsia" w:hAnsi="Times New Roman" w:cs="Times New Roman"/>
          <w:sz w:val="24"/>
          <w:szCs w:val="24"/>
          <w:lang w:eastAsia="ru-RU"/>
        </w:rPr>
        <w:t>@</w:t>
      </w:r>
      <w:r w:rsidRPr="0052432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gov</w:t>
      </w:r>
      <w:r w:rsidRPr="00524329">
        <w:rPr>
          <w:rFonts w:ascii="Times New Roman" w:eastAsiaTheme="minorEastAsia" w:hAnsi="Times New Roman" w:cs="Times New Roman"/>
          <w:sz w:val="24"/>
          <w:szCs w:val="24"/>
          <w:lang w:eastAsia="ru-RU"/>
        </w:rPr>
        <w:t>14.</w:t>
      </w:r>
      <w:r w:rsidRPr="0052432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ru</w:t>
      </w:r>
    </w:p>
    <w:p w:rsidR="003D0CA5" w:rsidRPr="00524329" w:rsidRDefault="003D0CA5" w:rsidP="00D36790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D36790" w:rsidRDefault="00D36790" w:rsidP="00F87F42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0D6C95" w:rsidRDefault="000D6C95" w:rsidP="000D6C95">
      <w:pPr>
        <w:shd w:val="clear" w:color="auto" w:fill="FFFFFF"/>
        <w:spacing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F87F42" w:rsidRDefault="000B70AF" w:rsidP="000B70AF">
      <w:pPr>
        <w:shd w:val="clear" w:color="auto" w:fill="FFFFFF"/>
        <w:spacing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B70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Тема: Реализация интегративного подхода в логопедической работе с детьми с ОВЗ и инвалидностью через воспитание искусством и проектную деятельность</w:t>
      </w:r>
    </w:p>
    <w:p w:rsidR="00F87F42" w:rsidRDefault="00F87F42" w:rsidP="00D36790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F87F42" w:rsidRDefault="00F87F42" w:rsidP="00D36790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</w:t>
      </w:r>
    </w:p>
    <w:p w:rsidR="00F87F42" w:rsidRDefault="00F87F42" w:rsidP="00D36790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0B70AF" w:rsidRDefault="000B70AF" w:rsidP="000B70AF">
      <w:pPr>
        <w:shd w:val="clear" w:color="auto" w:fill="FFFFFF"/>
        <w:spacing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0B70AF" w:rsidRDefault="000B70AF" w:rsidP="000B70AF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Выполнила: Николаева  Саргыяна  </w:t>
      </w:r>
    </w:p>
    <w:p w:rsidR="000B70AF" w:rsidRDefault="000B70AF" w:rsidP="000B70AF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Владимировна</w:t>
      </w:r>
    </w:p>
    <w:p w:rsidR="000B70AF" w:rsidRDefault="000B70AF" w:rsidP="000B70AF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</w:t>
      </w:r>
      <w:r w:rsidR="007C55F8" w:rsidRPr="005243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учитель-логопед</w:t>
      </w:r>
      <w:r w:rsidRPr="000B70AF">
        <w:t xml:space="preserve"> </w:t>
      </w:r>
      <w:r w:rsidRPr="000B70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ГКУ РС(Я) </w:t>
      </w:r>
    </w:p>
    <w:p w:rsidR="000B70AF" w:rsidRDefault="000B70AF" w:rsidP="000B70AF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«Вилюйский ЦССВ им.С.М.</w:t>
      </w:r>
      <w:r w:rsidRPr="000B70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Аржакова»</w:t>
      </w:r>
    </w:p>
    <w:p w:rsidR="000B70AF" w:rsidRDefault="000B70AF" w:rsidP="000B70AF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</w:t>
      </w:r>
      <w:r w:rsidRPr="000B70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отделение социальн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ой реабилитаци</w:t>
      </w:r>
    </w:p>
    <w:p w:rsidR="000B70AF" w:rsidRPr="000B70AF" w:rsidRDefault="000B70AF" w:rsidP="000B70AF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</w:t>
      </w:r>
      <w:r w:rsidRPr="000B70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семей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0B70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 детьми инвалидами и детьми с ОВЗ</w:t>
      </w:r>
    </w:p>
    <w:p w:rsidR="000B70AF" w:rsidRPr="000B70AF" w:rsidRDefault="000B70AF" w:rsidP="000B70AF">
      <w:pPr>
        <w:shd w:val="clear" w:color="auto" w:fill="FFFFFF"/>
        <w:spacing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7C55F8" w:rsidRDefault="000B70AF" w:rsidP="000B70AF">
      <w:pPr>
        <w:shd w:val="clear" w:color="auto" w:fill="FFFFFF"/>
        <w:spacing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B70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г.Вилюйск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-2026 г.</w:t>
      </w:r>
    </w:p>
    <w:p w:rsidR="000B70AF" w:rsidRPr="00524329" w:rsidRDefault="000B70AF" w:rsidP="000B70AF">
      <w:pPr>
        <w:shd w:val="clear" w:color="auto" w:fill="FFFFFF"/>
        <w:spacing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0B70AF" w:rsidRPr="000B70AF" w:rsidRDefault="000B70AF" w:rsidP="000B70AF">
      <w:pPr>
        <w:shd w:val="clear" w:color="auto" w:fill="FFFFFF"/>
        <w:spacing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0B70A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lastRenderedPageBreak/>
        <w:t>1. Введение</w:t>
      </w:r>
    </w:p>
    <w:p w:rsidR="000B70AF" w:rsidRDefault="000B70AF" w:rsidP="000B70AF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B70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Современная логопедия в системе помощи детям с ограниченными возможностями здоровья (ОВЗ) и инвалидностью ориентирована на поиск вариативных путей развития. Интегративный подход позволяет распределить творческие задачи так, чтобы каждый воспитанник максимально раскрыл свои способности через искусство,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краеведение и проектную работу.</w:t>
      </w:r>
    </w:p>
    <w:p w:rsidR="000B70AF" w:rsidRPr="000B70AF" w:rsidRDefault="000B70AF" w:rsidP="000B70AF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B70A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Цель:</w:t>
      </w:r>
      <w:r w:rsidRPr="000B70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Реализация модели комплексного сопровождения детей с ОВЗ и инвалидностью на основе их включения в различные виды художественно-речевой деятельности.</w:t>
      </w:r>
    </w:p>
    <w:p w:rsidR="000B70AF" w:rsidRPr="000B70AF" w:rsidRDefault="000B70AF" w:rsidP="000B70AF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0B70A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Задачи:</w:t>
      </w:r>
    </w:p>
    <w:p w:rsidR="000B70AF" w:rsidRDefault="000B70AF" w:rsidP="000B70AF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1) </w:t>
      </w:r>
      <w:r w:rsidRPr="000B70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Организовать работу над просодикой и выразительностью речи через подгот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овку к конкурсам стихотворений.</w:t>
      </w:r>
    </w:p>
    <w:p w:rsidR="000B70AF" w:rsidRPr="000B70AF" w:rsidRDefault="000B70AF" w:rsidP="000B70AF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2) </w:t>
      </w:r>
      <w:r w:rsidRPr="000B70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Стимулировать речевую активность через художественное творчество (рисование, поделки, лепку).</w:t>
      </w:r>
    </w:p>
    <w:p w:rsidR="000B70AF" w:rsidRPr="000B70AF" w:rsidRDefault="000B70AF" w:rsidP="000B70AF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3) </w:t>
      </w:r>
      <w:r w:rsidRPr="000B70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Реализовать культурологическое направление через подготовку публичных докладов о знаменитых людях улуса.</w:t>
      </w:r>
    </w:p>
    <w:p w:rsidR="000B70AF" w:rsidRPr="000B70AF" w:rsidRDefault="000B70AF" w:rsidP="000B70AF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4) </w:t>
      </w:r>
      <w:r w:rsidRPr="000B70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Провести исследовательскую деятельность по определению эффективности внедренных методов.</w:t>
      </w:r>
    </w:p>
    <w:p w:rsidR="000B70AF" w:rsidRPr="000B70AF" w:rsidRDefault="000B70AF" w:rsidP="000B70AF">
      <w:pPr>
        <w:shd w:val="clear" w:color="auto" w:fill="FFFFFF"/>
        <w:spacing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0B70A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2. Теоретическая часть</w:t>
      </w:r>
    </w:p>
    <w:p w:rsidR="000B70AF" w:rsidRPr="000B70AF" w:rsidRDefault="000B70AF" w:rsidP="000B70AF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B70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Теоретическая база работы опирается на принципы нейропсихологии и коррекционной педагогики. Мы учитываем тесную сенсомоторную связь: развитие мелкой моторики через рисование, лепку и аппликацию напрямую стимулирует речевые центры мозга.        </w:t>
      </w:r>
      <w:r w:rsidR="007614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</w:t>
      </w:r>
      <w:bookmarkStart w:id="0" w:name="_GoBack"/>
      <w:bookmarkEnd w:id="0"/>
      <w:r w:rsidRPr="000B70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Психологический аспект воспитания искусством позволяет снимать барьеры общения и создавать ситуацию успеха, необходимую для социализации. Культурологический компонент, заключающийся в изучении биографий выдающихся земляков, формирует у детей с ОВЗ чувство сопричастности к истории своего улуса.</w:t>
      </w:r>
    </w:p>
    <w:p w:rsidR="000B70AF" w:rsidRPr="000B70AF" w:rsidRDefault="000B70AF" w:rsidP="000B70AF">
      <w:pPr>
        <w:shd w:val="clear" w:color="auto" w:fill="FFFFFF"/>
        <w:spacing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0B70A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3. Практическая часть: опыт реализации интегративного подхода</w:t>
      </w:r>
    </w:p>
    <w:p w:rsidR="000B70AF" w:rsidRPr="000B70AF" w:rsidRDefault="000B70AF" w:rsidP="000B70AF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B70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В ходе практической деятельности дети были вовлечены в различные формы взаимодействия, исходя из их индивидуальных возможностей.</w:t>
      </w:r>
    </w:p>
    <w:p w:rsidR="000B70AF" w:rsidRDefault="000B70AF" w:rsidP="000B70AF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     </w:t>
      </w:r>
      <w:r w:rsidRPr="000B70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Одним из ключевых направлений стала работа над художественным словом. Здесь внимание уделялось развитию выразительности речи через длительную индивидуальную работу над интонацией и ритмом при заучивании произведений. Мы детально отрабатывали навыки речевого дыхания и фонематического слуха. Итогом этой кропотливой подготовки стало успешное участие детей в конкурсах стихотворений, где они смогли продемонстрировать сво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достижения широкой аудитории.</w:t>
      </w:r>
    </w:p>
    <w:p w:rsidR="000B70AF" w:rsidRPr="000B70AF" w:rsidRDefault="000B70AF" w:rsidP="000B70AF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B70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Параллельно велась работа в области художественного творчества. Дети, требующие особой стимуляции сенсомоторных функций, занимались рисованием и изготовлением поделок, отражающих культуру родного края. Работа с пластилином, красками и природными материалами помогла воспитанникам буквально «прожить» речевой материал через тактильные ощущения, что значительно обогатило их внутренний мир и словарь.</w:t>
      </w:r>
    </w:p>
    <w:p w:rsidR="000B70AF" w:rsidRPr="000B70AF" w:rsidRDefault="000B70AF" w:rsidP="000B70AF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B70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Особое место в системе занятий заняли культурологические проекты. Воспитанники со сформированной связной речью занимались подготовкой публичных докладов, темами которых стали биографии знаменитых людей нашего улуса и изучение местных культурных традиций. В процессе этой деятельности дети учились не просто пересказывать факты, а анализировать информацию и выделять главное. Это направление позволило объединить все полученные навыки: от четкого звукопроизношения до умения логически выстраивать длинное высказывание. Работа над такими проектами способствовала росту национальной самоидентификации и гордости за свою малую родину, что стало мощным внутренним стимулом для преодоления речевых трудностей. </w:t>
      </w:r>
    </w:p>
    <w:p w:rsidR="000B70AF" w:rsidRPr="000B70AF" w:rsidRDefault="000B70AF" w:rsidP="000B70AF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B70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Итогом этой большой работы стало активное участие воспитанников в проводимых конкурсах исследовательских проектов и научно-практических конференциях разного уровня. Представляя свои доклады широкой публике, дети не только демонстрировали речевые успехи, но и получали заслуженное признание экспертов, что крайне важно для их интеграции в социум.</w:t>
      </w:r>
    </w:p>
    <w:p w:rsidR="000B70AF" w:rsidRPr="000B70AF" w:rsidRDefault="000B70AF" w:rsidP="000B70AF">
      <w:pPr>
        <w:shd w:val="clear" w:color="auto" w:fill="FFFFFF"/>
        <w:spacing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0B70A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4. Исследовательская деятельность и результаты</w:t>
      </w:r>
    </w:p>
    <w:p w:rsidR="000B70AF" w:rsidRPr="000B70AF" w:rsidRDefault="000B70AF" w:rsidP="000B70AF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B70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В ходе работы проводилось исследование по оценке динамики речевого развития при активном участии семей воспитанников. Мониторинг подтвердил, что у детей, участвовавших в конкурсах стихов, значительно улучшились показатели просодики. У группы, занимавшейся творчеством, развилась мелкая моторика, а у авторов докладов </w:t>
      </w:r>
      <w:r w:rsidRPr="000B70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сформировались устойчивые навыки публичного выступления. Данный практический опыт был успешно представлен на научно-практических конференциях.</w:t>
      </w:r>
    </w:p>
    <w:p w:rsidR="000B70AF" w:rsidRPr="000B70AF" w:rsidRDefault="000B70AF" w:rsidP="000B70AF">
      <w:pPr>
        <w:shd w:val="clear" w:color="auto" w:fill="FFFFFF"/>
        <w:spacing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0B70A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5. Заключение</w:t>
      </w:r>
    </w:p>
    <w:p w:rsidR="000B70AF" w:rsidRPr="000B70AF" w:rsidRDefault="000B70AF" w:rsidP="000B70AF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B70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Реализованный подход доказал, что интеграция искусств, краеведения и исследовательской деятельности — эффективный путь реабилитации. Художественное творчество и заучивание стихов являются мощными инструментами коррекции. Совместный труд логопеда, ребенка и семьи обеспечивает полноценную социализацию ребенка с ОВЗ и инвалидностью через приобщение к миру прекрасного и родной культуре.</w:t>
      </w:r>
    </w:p>
    <w:p w:rsidR="000B70AF" w:rsidRPr="000B70AF" w:rsidRDefault="000B70AF" w:rsidP="000B70AF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0B70AF" w:rsidRPr="000B70AF" w:rsidRDefault="000B70AF" w:rsidP="000B70AF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0B70AF" w:rsidRPr="000B70AF" w:rsidRDefault="000B70AF" w:rsidP="000B70AF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0B70AF" w:rsidRPr="000B70AF" w:rsidRDefault="000B70AF" w:rsidP="000B70AF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0B70AF" w:rsidRPr="000B70AF" w:rsidRDefault="000B70AF" w:rsidP="000B70AF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0B70AF" w:rsidRPr="000B70AF" w:rsidRDefault="000B70AF" w:rsidP="000B70AF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0B70AF" w:rsidRDefault="000B70AF" w:rsidP="000B70AF">
      <w:pPr>
        <w:shd w:val="clear" w:color="auto" w:fill="FFFFFF"/>
        <w:spacing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0B70AF" w:rsidRDefault="000B70AF" w:rsidP="000B70AF">
      <w:pPr>
        <w:shd w:val="clear" w:color="auto" w:fill="FFFFFF"/>
        <w:spacing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0B70AF" w:rsidRDefault="000B70AF" w:rsidP="000B70AF">
      <w:pPr>
        <w:shd w:val="clear" w:color="auto" w:fill="FFFFFF"/>
        <w:spacing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0B70AF" w:rsidRDefault="000B70AF" w:rsidP="000B70AF">
      <w:pPr>
        <w:shd w:val="clear" w:color="auto" w:fill="FFFFFF"/>
        <w:spacing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0B70AF" w:rsidRDefault="000B70AF" w:rsidP="000B70AF">
      <w:pPr>
        <w:shd w:val="clear" w:color="auto" w:fill="FFFFFF"/>
        <w:spacing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0B70AF" w:rsidRDefault="000B70AF" w:rsidP="000B70AF">
      <w:pPr>
        <w:shd w:val="clear" w:color="auto" w:fill="FFFFFF"/>
        <w:spacing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0B70AF" w:rsidRDefault="000B70AF" w:rsidP="000B70AF">
      <w:pPr>
        <w:shd w:val="clear" w:color="auto" w:fill="FFFFFF"/>
        <w:spacing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0B70AF" w:rsidRDefault="000B70AF" w:rsidP="000B70AF">
      <w:pPr>
        <w:shd w:val="clear" w:color="auto" w:fill="FFFFFF"/>
        <w:spacing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0B70AF" w:rsidRDefault="000B70AF" w:rsidP="000B70AF">
      <w:pPr>
        <w:shd w:val="clear" w:color="auto" w:fill="FFFFFF"/>
        <w:spacing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0B70AF" w:rsidRPr="000B70AF" w:rsidRDefault="000B70AF" w:rsidP="000B70AF">
      <w:pPr>
        <w:shd w:val="clear" w:color="auto" w:fill="FFFFFF"/>
        <w:spacing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0B70A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lastRenderedPageBreak/>
        <w:t>Список литературы</w:t>
      </w:r>
    </w:p>
    <w:p w:rsidR="000B70AF" w:rsidRPr="000B70AF" w:rsidRDefault="000B70AF" w:rsidP="000B70AF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B70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1)</w:t>
      </w:r>
      <w:r w:rsidRPr="000B70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  <w:t>Выготский Л. С. Воображение и творчество в детском возрасте. — СПб.: Союз, 1997.</w:t>
      </w:r>
    </w:p>
    <w:p w:rsidR="000B70AF" w:rsidRPr="000B70AF" w:rsidRDefault="000B70AF" w:rsidP="000B70AF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B70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2)</w:t>
      </w:r>
      <w:r w:rsidRPr="000B70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  <w:t>Веракса Н. Е., Веракса А. Н. Проектная деятельность дошкольников. — М.: Мозаика-Синтез, 2014.</w:t>
      </w:r>
    </w:p>
    <w:p w:rsidR="000B70AF" w:rsidRPr="000B70AF" w:rsidRDefault="000B70AF" w:rsidP="000B70AF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B70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3)</w:t>
      </w:r>
      <w:r w:rsidRPr="000B70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  <w:t>Волкова Г. А. Логопедическая ритмика. — М.: Владос, 2003.</w:t>
      </w:r>
    </w:p>
    <w:p w:rsidR="000B70AF" w:rsidRPr="000B70AF" w:rsidRDefault="000B70AF" w:rsidP="000B70AF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B70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4)</w:t>
      </w:r>
      <w:r w:rsidRPr="000B70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  <w:t>Микляева Н. В. Совместная деятельность логопеда и семьи. — М.: ТЦ Сфера, 2007.</w:t>
      </w:r>
    </w:p>
    <w:p w:rsidR="000B70AF" w:rsidRPr="000B70AF" w:rsidRDefault="000B70AF" w:rsidP="000B70AF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D36790" w:rsidRDefault="000B70AF" w:rsidP="000B70AF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B70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5)</w:t>
      </w:r>
      <w:r w:rsidRPr="000B70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  <w:t>Фотекова Т. А. Тестовая методика диагностики устной речи. — М.: Айрис-пресс, 2007.</w:t>
      </w:r>
    </w:p>
    <w:p w:rsidR="00D36790" w:rsidRDefault="00D36790" w:rsidP="000B70AF">
      <w:pPr>
        <w:shd w:val="clear" w:color="auto" w:fill="FFFFFF"/>
        <w:spacing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0B70AF" w:rsidRDefault="000B70AF" w:rsidP="000B70AF">
      <w:pPr>
        <w:shd w:val="clear" w:color="auto" w:fill="FFFFFF"/>
        <w:spacing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sectPr w:rsidR="000B7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77B54"/>
    <w:multiLevelType w:val="hybridMultilevel"/>
    <w:tmpl w:val="55A64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F12A4"/>
    <w:multiLevelType w:val="hybridMultilevel"/>
    <w:tmpl w:val="6BDC496C"/>
    <w:lvl w:ilvl="0" w:tplc="A71097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456BE"/>
    <w:multiLevelType w:val="multilevel"/>
    <w:tmpl w:val="0D6EA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570"/>
    <w:rsid w:val="000B70AF"/>
    <w:rsid w:val="000D6C95"/>
    <w:rsid w:val="00102B3E"/>
    <w:rsid w:val="001974C1"/>
    <w:rsid w:val="00234F3C"/>
    <w:rsid w:val="00341ED6"/>
    <w:rsid w:val="003826A1"/>
    <w:rsid w:val="003D0CA5"/>
    <w:rsid w:val="004F22EF"/>
    <w:rsid w:val="00524329"/>
    <w:rsid w:val="00537F84"/>
    <w:rsid w:val="00540F90"/>
    <w:rsid w:val="0059146C"/>
    <w:rsid w:val="005F0383"/>
    <w:rsid w:val="00612D6E"/>
    <w:rsid w:val="00660338"/>
    <w:rsid w:val="006A6194"/>
    <w:rsid w:val="006E1959"/>
    <w:rsid w:val="007614EB"/>
    <w:rsid w:val="007B6570"/>
    <w:rsid w:val="007C55F8"/>
    <w:rsid w:val="009C6935"/>
    <w:rsid w:val="00A41BB0"/>
    <w:rsid w:val="00AB7578"/>
    <w:rsid w:val="00AE6250"/>
    <w:rsid w:val="00B01E75"/>
    <w:rsid w:val="00B35596"/>
    <w:rsid w:val="00B418E1"/>
    <w:rsid w:val="00D36790"/>
    <w:rsid w:val="00D46496"/>
    <w:rsid w:val="00DA5893"/>
    <w:rsid w:val="00E07D39"/>
    <w:rsid w:val="00EF1131"/>
    <w:rsid w:val="00F05114"/>
    <w:rsid w:val="00F87F42"/>
    <w:rsid w:val="00F9253F"/>
    <w:rsid w:val="00FD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CD150"/>
  <w15:chartTrackingRefBased/>
  <w15:docId w15:val="{8694ED3E-4F77-442D-8807-B18D759F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6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ice">
    <w:name w:val="voice"/>
    <w:basedOn w:val="a"/>
    <w:rsid w:val="007B6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w-bold">
    <w:name w:val="fw-bold"/>
    <w:basedOn w:val="a"/>
    <w:rsid w:val="00F05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1959"/>
    <w:rPr>
      <w:b/>
      <w:bCs/>
    </w:rPr>
  </w:style>
  <w:style w:type="table" w:styleId="a5">
    <w:name w:val="Table Grid"/>
    <w:basedOn w:val="a1"/>
    <w:uiPriority w:val="59"/>
    <w:rsid w:val="007C5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82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admin\Desktop\_&#26625;&#29696;&#29696;&#28672;&#29440;&#14848;&#12032;&#12032;&#30208;&#26880;&#27648;&#11520;&#25600;&#25856;&#29696;&#25600;&#28416;&#27904;&#11776;&#28672;&#29184;&#28416;&#26112;&#26880;&#25856;&#25600;&#29952;&#11776;&#29184;&#29952;&#12032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5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2024-10-23T05:38:00Z</dcterms:created>
  <dcterms:modified xsi:type="dcterms:W3CDTF">2026-04-17T17:23:00Z</dcterms:modified>
</cp:coreProperties>
</file>